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等速肌力训练系统(踝关节)</w:t>
      </w:r>
    </w:p>
    <w:p>
      <w:pPr>
        <w:numPr>
          <w:ilvl w:val="0"/>
          <w:numId w:val="0"/>
        </w:num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★运动范围：踝关节25°（背屈）~- 45°（跖屈）</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腕关节：掌屈背伸/旋前旋后-70～70⁰</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肘关节：（屈伸）0°~135°</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膝关节：（屈伸）0°~130°</w:t>
      </w:r>
    </w:p>
    <w:p>
      <w:pPr>
        <w:numPr>
          <w:ilvl w:val="0"/>
          <w:numId w:val="0"/>
        </w:num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★电机扭矩：踝、肘、腕关节31.85 Nm，膝关节44.89 Nm</w:t>
      </w:r>
    </w:p>
    <w:p>
      <w:pPr>
        <w:numPr>
          <w:ilvl w:val="0"/>
          <w:numId w:val="0"/>
        </w:num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运动模式：自适应牵伸</w:t>
      </w:r>
    </w:p>
    <w:p>
      <w:pPr>
        <w:numPr>
          <w:ilvl w:val="0"/>
          <w:numId w:val="0"/>
        </w:num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触摸操作：多点电容触摸屏</w:t>
      </w:r>
    </w:p>
    <w:p>
      <w:pPr>
        <w:numPr>
          <w:ilvl w:val="0"/>
          <w:numId w:val="0"/>
        </w:num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软件操作：中文/英文</w:t>
      </w:r>
    </w:p>
    <w:p>
      <w:pPr>
        <w:numPr>
          <w:ilvl w:val="0"/>
          <w:numId w:val="0"/>
        </w:num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★速  度：牵伸（0.1~30°/秒），等速（30°~300°/sec）</w:t>
      </w:r>
    </w:p>
    <w:p>
      <w:pPr>
        <w:numPr>
          <w:ilvl w:val="0"/>
          <w:numId w:val="0"/>
        </w:num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软件功能：</w:t>
      </w:r>
    </w:p>
    <w:p>
      <w:pPr>
        <w:autoSpaceDE w:val="0"/>
        <w:autoSpaceDN w:val="0"/>
        <w:spacing w:line="4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牵伸模块：牵伸训练</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助力训练</w:t>
      </w:r>
    </w:p>
    <w:p>
      <w:pPr>
        <w:autoSpaceDE w:val="0"/>
        <w:autoSpaceDN w:val="0"/>
        <w:spacing w:line="4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等速模块：等速训练</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等张训练</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等长训练</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助力游戏</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助力游戏</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扭矩游戏</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系统功能模块：</w:t>
      </w:r>
    </w:p>
    <w:p>
      <w:pPr>
        <w:pStyle w:val="4"/>
        <w:numPr>
          <w:ilvl w:val="0"/>
          <w:numId w:val="0"/>
        </w:num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感知式被动充分牵伸强度和范围的设置模块；动态调速充分被动牵伸模块；</w:t>
      </w:r>
    </w:p>
    <w:p>
      <w:pPr>
        <w:pStyle w:val="4"/>
        <w:numPr>
          <w:ilvl w:val="0"/>
          <w:numId w:val="0"/>
        </w:num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等速训练系统；关节主活动范围ROM在线观测模块；病案参数管理系统；</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类CPM温和柔性牵伸：</w:t>
      </w:r>
    </w:p>
    <w:p>
      <w:pPr>
        <w:pStyle w:val="4"/>
        <w:numPr>
          <w:ilvl w:val="0"/>
          <w:numId w:val="0"/>
        </w:num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减少术后并发症，促进手术部位和关节血液循环，利于关节内血肿或肿胀消退，促使伤口早期愈合；</w:t>
      </w:r>
    </w:p>
    <w:p>
      <w:pPr>
        <w:pStyle w:val="4"/>
        <w:numPr>
          <w:ilvl w:val="0"/>
          <w:numId w:val="0"/>
        </w:num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促进关节软骨损伤的自身修复，消除关节粘连和软骨的退行性改变，改善关节活动度；</w:t>
      </w:r>
    </w:p>
    <w:p>
      <w:pPr>
        <w:pStyle w:val="4"/>
        <w:numPr>
          <w:ilvl w:val="0"/>
          <w:numId w:val="0"/>
        </w:num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防止纤维挛缩和松解粘连，从而保持关节活动范围；</w:t>
      </w:r>
    </w:p>
    <w:p>
      <w:pPr>
        <w:pStyle w:val="4"/>
        <w:numPr>
          <w:ilvl w:val="0"/>
          <w:numId w:val="0"/>
        </w:num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改善关节制动、瘢痕纤维结缔组织增生造成的软组织挛缩关节ROM 下降；</w:t>
      </w:r>
    </w:p>
    <w:p>
      <w:pPr>
        <w:pStyle w:val="4"/>
        <w:numPr>
          <w:ilvl w:val="0"/>
          <w:numId w:val="0"/>
        </w:num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对关节本体感受器不断发放向心快速冲击，阻断疼痛信号的传递，减轻术后疼痛，减少术后止痛药物的用量；</w:t>
      </w:r>
    </w:p>
    <w:p>
      <w:pPr>
        <w:pStyle w:val="4"/>
        <w:numPr>
          <w:ilvl w:val="0"/>
          <w:numId w:val="0"/>
        </w:num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关节放松训练，关节松动术效果</w:t>
      </w:r>
    </w:p>
    <w:p>
      <w:pPr>
        <w:numPr>
          <w:ilvl w:val="0"/>
          <w:numId w:val="0"/>
        </w:numPr>
        <w:rPr>
          <w:rFonts w:hint="eastAsia" w:ascii="宋体" w:hAnsi="宋体" w:eastAsia="宋体" w:cs="宋体"/>
          <w:b w:val="0"/>
          <w:bCs w:val="0"/>
          <w:color w:val="auto"/>
          <w:sz w:val="24"/>
          <w:szCs w:val="24"/>
        </w:rPr>
      </w:pPr>
    </w:p>
    <w:p>
      <w:pPr>
        <w:numPr>
          <w:ilvl w:val="0"/>
          <w:numId w:val="0"/>
        </w:numPr>
        <w:rPr>
          <w:rFonts w:hint="eastAsia" w:ascii="宋体" w:hAnsi="宋体" w:eastAsia="宋体" w:cs="宋体"/>
          <w:b w:val="0"/>
          <w:bCs w:val="0"/>
          <w:color w:val="auto"/>
          <w:sz w:val="24"/>
          <w:szCs w:val="24"/>
        </w:rPr>
      </w:pPr>
    </w:p>
    <w:p>
      <w:pPr>
        <w:numPr>
          <w:ilvl w:val="0"/>
          <w:numId w:val="0"/>
        </w:numPr>
        <w:ind w:leftChars="0"/>
        <w:rPr>
          <w:rFonts w:hint="eastAsia" w:ascii="宋体" w:hAnsi="宋体" w:eastAsia="宋体" w:cs="宋体"/>
          <w:b w:val="0"/>
          <w:bCs w:val="0"/>
          <w:color w:val="auto"/>
          <w:sz w:val="24"/>
          <w:szCs w:val="24"/>
        </w:rPr>
      </w:pPr>
    </w:p>
    <w:p>
      <w:pPr>
        <w:numPr>
          <w:ilvl w:val="0"/>
          <w:numId w:val="0"/>
        </w:numPr>
        <w:ind w:leftChars="0"/>
        <w:rPr>
          <w:rFonts w:hint="eastAsia" w:ascii="宋体" w:hAnsi="宋体" w:eastAsia="宋体" w:cs="宋体"/>
          <w:b w:val="0"/>
          <w:bCs w:val="0"/>
          <w:color w:val="auto"/>
          <w:sz w:val="24"/>
          <w:szCs w:val="24"/>
        </w:rPr>
      </w:pPr>
    </w:p>
    <w:p>
      <w:pPr>
        <w:numPr>
          <w:ilvl w:val="0"/>
          <w:numId w:val="0"/>
        </w:numPr>
        <w:ind w:left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二、言语认知康复评定与训练系统</w:t>
      </w:r>
    </w:p>
    <w:p>
      <w:pPr>
        <w:pStyle w:val="5"/>
        <w:autoSpaceDE w:val="0"/>
        <w:autoSpaceDN w:val="0"/>
        <w:spacing w:line="360" w:lineRule="auto"/>
        <w:ind w:left="360" w:hanging="360" w:hangingChars="15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1、治疗范围：针对认知损害进行全面诊疗，包括各种筛查测验（含定向力测验）以及注意、记忆、计算、思维、知觉、执行功能专项6大模块。</w:t>
      </w:r>
    </w:p>
    <w:p>
      <w:pPr>
        <w:autoSpaceDE w:val="0"/>
        <w:autoSpaceDN w:val="0"/>
        <w:spacing w:line="360" w:lineRule="auto"/>
        <w:ind w:left="360" w:hanging="360" w:hangingChars="150"/>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2、</w:t>
      </w:r>
      <w:r>
        <w:rPr>
          <w:rFonts w:hint="eastAsia" w:ascii="宋体" w:hAnsi="宋体" w:eastAsia="宋体" w:cs="宋体"/>
          <w:b w:val="0"/>
          <w:bCs w:val="0"/>
          <w:color w:val="auto"/>
          <w:sz w:val="24"/>
          <w:szCs w:val="24"/>
        </w:rPr>
        <w:t>网络管理：B/S架构，方便在线扩展若干台认知能力评估与训练终端，同时多人进行评价或训练，并提供远程认知康复训练接口，具备远程升级能力。</w:t>
      </w:r>
    </w:p>
    <w:p>
      <w:pPr>
        <w:autoSpaceDE w:val="0"/>
        <w:autoSpaceDN w:val="0"/>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3、系统包括以下功能模块：</w:t>
      </w:r>
    </w:p>
    <w:p>
      <w:pPr>
        <w:spacing w:line="360" w:lineRule="auto"/>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bookmarkStart w:id="0" w:name="_Toc405828615"/>
      <w:r>
        <w:rPr>
          <w:rFonts w:hint="eastAsia" w:ascii="宋体" w:hAnsi="宋体" w:eastAsia="宋体" w:cs="宋体"/>
          <w:b w:val="0"/>
          <w:bCs w:val="0"/>
          <w:color w:val="auto"/>
          <w:sz w:val="24"/>
          <w:szCs w:val="24"/>
        </w:rPr>
        <w:t>（1）眼动实时监控模块</w:t>
      </w:r>
    </w:p>
    <w:p>
      <w:pPr>
        <w:spacing w:line="360" w:lineRule="auto"/>
        <w:ind w:firstLine="240" w:firstLineChars="1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（2）认知障碍评定系统(双屏：医生端、患者端)</w:t>
      </w:r>
    </w:p>
    <w:p>
      <w:pPr>
        <w:spacing w:line="360" w:lineRule="auto"/>
        <w:ind w:firstLine="240" w:firstLineChars="1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（3）执行功能：抑制控制、定势转移、工作记忆、计划组织”四个模块。</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★（4）增强现实AR模块</w:t>
      </w:r>
    </w:p>
    <w:p>
      <w:pPr>
        <w:spacing w:line="360" w:lineRule="auto"/>
        <w:ind w:firstLine="240" w:firstLineChars="1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（5）病案管理系统</w:t>
      </w:r>
    </w:p>
    <w:p>
      <w:pPr>
        <w:spacing w:line="360" w:lineRule="auto"/>
        <w:ind w:firstLine="240" w:firstLineChars="1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（6）系统管理</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二、主要功能</w:t>
      </w:r>
      <w:bookmarkEnd w:id="0"/>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★1、眼动监控分析/训练模块：</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眼动监控分析：基于国际先进的眼动传感器技术，对患者训练过程中的眼球轨迹运动进行自动实时跟踪，评估患者在训练中的注意力集中程度、疲劳度以及两者与训练成绩的关系，剔除伪成绩，减少治疗过程对治疗师经验的依赖程度，从而使治疗师能够及时准确把握病人训练状况，及时改进康复训练计划；</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（2）眼动训练：运用眼动技术专门设计的注意力训练题目，使患者在除害虫、余光狗、选购商品、阅读等特制题目中快乐训练，加快康复进程。。</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2、认知障碍评定系统：</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包括语言筛查、LOTCA、MMSE、MOCA、EC301、星型划销、临床记忆测查、抑郁自评、反应时检查等多种评定量表及筛查工具以及注意、记忆、计算、思维、知觉五大模块。评定结果能够自动出具诊断报告，医生可对报告进行必要编辑功能。</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3、认知障碍训练系统： </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（1）训练系统与评定系统的检查分类相对应，训练包括注意障碍、记忆障碍、失算症、思维障碍、知觉障碍、执行功能6大康复训练模块；</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（2）训练具有难度梯度，可根据病人的病情，选择不同难易程度的训练内容，由易到难，循序渐进；</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（3）训练内容须符合我国国情，即训练项目中必须包含基于汉字和汉语的认知障碍康复训练相关内容；</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（4）病人在训练的过程中可自动晋级，医生也可根据病人的实际情况人工选择难易程度，尽量满足不同认知障碍以及障碍程度患者的训练；</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（5）医生可以根据检查结果与诊断给病人制订个性化治疗方案。</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4、执行功能训练</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即认知的认知，是一种更高级的认知机制或能力。指在完成复杂的认知任务时，对各种认知过程进行协调，保证认知系统以灵活优化的方式实行特定目标的一般性控制机制；其本质就是对其他认知过程进行控制和调节，以产生协调有序的、具有目的性的行为，是认知发展的高级阶段。其中包括“抑制控制、定势转移、工作记忆、计划组织”四个模块。</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5、AR增强现实模块:</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将增强现实三维实时渲染技术应用到认知领域，将平面卡片图像瞬间变化为3D立体事物，动画和实景空间实现无缝融合。寓教于乐，带给用户前所未有的体验和快乐。</w:t>
      </w:r>
    </w:p>
    <w:p>
      <w:pPr>
        <w:spacing w:line="360" w:lineRule="auto"/>
        <w:rPr>
          <w:rFonts w:hint="eastAsia" w:ascii="宋体" w:hAnsi="宋体" w:eastAsia="宋体" w:cs="宋体"/>
          <w:b w:val="0"/>
          <w:bCs w:val="0"/>
          <w:color w:val="auto"/>
          <w:sz w:val="24"/>
          <w:szCs w:val="24"/>
        </w:rPr>
      </w:pPr>
    </w:p>
    <w:p>
      <w:pPr>
        <w:spacing w:line="360" w:lineRule="auto"/>
        <w:rPr>
          <w:rFonts w:hint="eastAsia" w:ascii="宋体" w:hAnsi="宋体" w:eastAsia="宋体" w:cs="宋体"/>
          <w:b w:val="0"/>
          <w:bCs w:val="0"/>
          <w:color w:val="auto"/>
          <w:sz w:val="24"/>
          <w:szCs w:val="24"/>
        </w:rPr>
      </w:pPr>
    </w:p>
    <w:p>
      <w:pPr>
        <w:spacing w:line="360" w:lineRule="auto"/>
        <w:rPr>
          <w:rFonts w:hint="eastAsia" w:ascii="宋体" w:hAnsi="宋体" w:eastAsia="宋体" w:cs="宋体"/>
          <w:b w:val="0"/>
          <w:bCs w:val="0"/>
          <w:color w:val="auto"/>
          <w:sz w:val="24"/>
          <w:szCs w:val="24"/>
        </w:rPr>
      </w:pPr>
    </w:p>
    <w:p>
      <w:pPr>
        <w:numPr>
          <w:numId w:val="0"/>
        </w:numPr>
        <w:spacing w:line="360" w:lineRule="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三、吞咽治疗仪（便携）</w:t>
      </w:r>
    </w:p>
    <w:p>
      <w:pPr>
        <w:spacing w:line="240" w:lineRule="auto"/>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rPr>
        <w:t>功能：神经和肌肉刺激理疗仪用于咽部非机械原因损伤引起的吞咽障碍理疗。用于肌肉重新训练和对喉部肌肉进行功能性刺激，从而实现咽部肌肉正常收缩。</w:t>
      </w:r>
    </w:p>
    <w:p>
      <w:pPr>
        <w:spacing w:line="24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硬件参数</w:t>
      </w:r>
    </w:p>
    <w:p>
      <w:pPr>
        <w:numPr>
          <w:ilvl w:val="0"/>
          <w:numId w:val="1"/>
        </w:numPr>
        <w:spacing w:line="240" w:lineRule="auto"/>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rPr>
        <w:t>★波形：Vitalstim双向方波</w:t>
      </w:r>
    </w:p>
    <w:p>
      <w:pPr>
        <w:numPr>
          <w:ilvl w:val="0"/>
          <w:numId w:val="1"/>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脉冲频率：80Hz</w:t>
      </w:r>
    </w:p>
    <w:p>
      <w:pPr>
        <w:numPr>
          <w:ilvl w:val="0"/>
          <w:numId w:val="1"/>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脉冲宽度：300μsec</w:t>
      </w:r>
    </w:p>
    <w:p>
      <w:pPr>
        <w:numPr>
          <w:ilvl w:val="0"/>
          <w:numId w:val="1"/>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脉冲电量：＜8μC</w:t>
      </w:r>
    </w:p>
    <w:p>
      <w:pPr>
        <w:numPr>
          <w:ilvl w:val="0"/>
          <w:numId w:val="1"/>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输出保护：单一组成部分故障，每个脉冲＜15μC</w:t>
      </w:r>
    </w:p>
    <w:p>
      <w:pPr>
        <w:numPr>
          <w:ilvl w:val="0"/>
          <w:numId w:val="1"/>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★电流输出：双重强度电位计，0-25mA峰值电</w:t>
      </w:r>
    </w:p>
    <w:p>
      <w:pPr>
        <w:numPr>
          <w:ilvl w:val="0"/>
          <w:numId w:val="1"/>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时间单位：工作频率为3.58 MHz晶振控制</w:t>
      </w:r>
    </w:p>
    <w:p>
      <w:pPr>
        <w:numPr>
          <w:ilvl w:val="0"/>
          <w:numId w:val="1"/>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电源：两节AA（1.5V）碱性电池供电</w:t>
      </w:r>
    </w:p>
    <w:p>
      <w:pPr>
        <w:numPr>
          <w:ilvl w:val="0"/>
          <w:numId w:val="1"/>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★重量：＜1.5kg（包装重量，含所有配件），可随身携带</w:t>
      </w:r>
    </w:p>
    <w:p>
      <w:pPr>
        <w:spacing w:line="240" w:lineRule="auto"/>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sz w:val="24"/>
          <w:szCs w:val="24"/>
        </w:rPr>
        <w:t>功能参数：</w:t>
      </w:r>
    </w:p>
    <w:p>
      <w:pPr>
        <w:numPr>
          <w:ilvl w:val="0"/>
          <w:numId w:val="2"/>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双通道输出，并可分别设置治疗强度</w:t>
      </w:r>
    </w:p>
    <w:p>
      <w:pPr>
        <w:numPr>
          <w:ilvl w:val="0"/>
          <w:numId w:val="2"/>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体积小巧轻便，便于携带</w:t>
      </w:r>
    </w:p>
    <w:p>
      <w:pPr>
        <w:numPr>
          <w:ilvl w:val="0"/>
          <w:numId w:val="2"/>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操作简单方便</w:t>
      </w:r>
    </w:p>
    <w:p>
      <w:pPr>
        <w:numPr>
          <w:ilvl w:val="0"/>
          <w:numId w:val="2"/>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脉冲比率固定值300 us，不需调节</w:t>
      </w:r>
    </w:p>
    <w:p>
      <w:pPr>
        <w:numPr>
          <w:ilvl w:val="0"/>
          <w:numId w:val="2"/>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★电流输出最大为25mA，避免引起喉部痉挛</w:t>
      </w:r>
    </w:p>
    <w:p>
      <w:pPr>
        <w:numPr>
          <w:ilvl w:val="0"/>
          <w:numId w:val="2"/>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★安全锁功能，开始治疗30s之后锁定治疗强度，避免治疗过程中触发电刺激调节导致的意外损伤</w:t>
      </w:r>
    </w:p>
    <w:p>
      <w:pPr>
        <w:numPr>
          <w:ilvl w:val="0"/>
          <w:numId w:val="2"/>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输出保护：任何单一组件具有短路保护</w:t>
      </w:r>
    </w:p>
    <w:p>
      <w:pPr>
        <w:numPr>
          <w:ilvl w:val="0"/>
          <w:numId w:val="2"/>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产地:美国原装进口</w:t>
      </w:r>
    </w:p>
    <w:p>
      <w:pPr>
        <w:numPr>
          <w:ilvl w:val="0"/>
          <w:numId w:val="2"/>
        </w:numPr>
        <w:spacing w:line="240" w:lineRule="auto"/>
        <w:rPr>
          <w:rFonts w:hint="eastAsia" w:ascii="宋体" w:hAnsi="宋体" w:eastAsia="宋体" w:cs="宋体"/>
          <w:b w:val="0"/>
          <w:bCs w:val="0"/>
          <w:color w:val="auto"/>
          <w:position w:val="6"/>
          <w:sz w:val="24"/>
          <w:szCs w:val="24"/>
        </w:rPr>
      </w:pPr>
      <w:r>
        <w:rPr>
          <w:rFonts w:hint="eastAsia" w:ascii="宋体" w:hAnsi="宋体" w:eastAsia="宋体" w:cs="宋体"/>
          <w:b w:val="0"/>
          <w:bCs w:val="0"/>
          <w:color w:val="auto"/>
          <w:position w:val="6"/>
          <w:sz w:val="24"/>
          <w:szCs w:val="24"/>
        </w:rPr>
        <w:t>★通过美国CFDA 、FDA、CE、ISO认证。</w:t>
      </w:r>
    </w:p>
    <w:p>
      <w:pPr>
        <w:numPr>
          <w:ilvl w:val="0"/>
          <w:numId w:val="0"/>
        </w:numPr>
        <w:spacing w:line="360" w:lineRule="auto"/>
        <w:rPr>
          <w:rFonts w:hint="eastAsia" w:ascii="宋体" w:hAnsi="宋体" w:eastAsia="宋体" w:cs="宋体"/>
          <w:b w:val="0"/>
          <w:bCs w:val="0"/>
          <w:color w:val="auto"/>
          <w:sz w:val="24"/>
          <w:szCs w:val="24"/>
          <w:lang w:eastAsia="zh-CN"/>
        </w:rPr>
      </w:pPr>
    </w:p>
    <w:p>
      <w:pPr>
        <w:numPr>
          <w:ilvl w:val="0"/>
          <w:numId w:val="0"/>
        </w:numPr>
        <w:spacing w:line="360" w:lineRule="auto"/>
        <w:rPr>
          <w:rFonts w:hint="eastAsia" w:ascii="宋体" w:hAnsi="宋体" w:eastAsia="宋体" w:cs="宋体"/>
          <w:b w:val="0"/>
          <w:bCs w:val="0"/>
          <w:color w:val="auto"/>
          <w:sz w:val="24"/>
          <w:szCs w:val="24"/>
          <w:lang w:eastAsia="zh-CN"/>
        </w:rPr>
      </w:pPr>
    </w:p>
    <w:p>
      <w:pPr>
        <w:numPr>
          <w:ilvl w:val="0"/>
          <w:numId w:val="0"/>
        </w:numPr>
        <w:spacing w:line="360" w:lineRule="auto"/>
        <w:rPr>
          <w:rFonts w:hint="eastAsia" w:ascii="宋体" w:hAnsi="宋体" w:eastAsia="宋体" w:cs="宋体"/>
          <w:b w:val="0"/>
          <w:bCs w:val="0"/>
          <w:color w:val="auto"/>
          <w:sz w:val="24"/>
          <w:szCs w:val="24"/>
          <w:lang w:eastAsia="zh-CN"/>
        </w:rPr>
      </w:pPr>
    </w:p>
    <w:p>
      <w:pPr>
        <w:numPr>
          <w:ilvl w:val="0"/>
          <w:numId w:val="3"/>
        </w:numPr>
        <w:spacing w:line="360" w:lineRule="auto"/>
        <w:ind w:left="0" w:leftChars="0" w:firstLine="0" w:firstLineChars="0"/>
        <w:rPr>
          <w:rFonts w:hint="eastAsia" w:ascii="宋体" w:hAnsi="宋体" w:eastAsia="宋体" w:cs="宋体"/>
          <w:b w:val="0"/>
          <w:bCs w:val="0"/>
          <w:color w:val="auto"/>
          <w:sz w:val="28"/>
          <w:szCs w:val="28"/>
          <w:lang w:eastAsia="zh-CN"/>
        </w:rPr>
      </w:pPr>
      <w:r>
        <w:rPr>
          <w:rFonts w:hint="eastAsia" w:ascii="宋体" w:hAnsi="宋体" w:eastAsia="宋体" w:cs="宋体"/>
          <w:b/>
          <w:bCs/>
          <w:color w:val="auto"/>
          <w:sz w:val="28"/>
          <w:szCs w:val="28"/>
          <w:lang w:eastAsia="zh-CN"/>
        </w:rPr>
        <w:t xml:space="preserve">中频治疗仪 </w:t>
      </w:r>
      <w:r>
        <w:rPr>
          <w:rFonts w:hint="eastAsia" w:ascii="宋体" w:hAnsi="宋体" w:eastAsia="宋体" w:cs="宋体"/>
          <w:b w:val="0"/>
          <w:bCs w:val="0"/>
          <w:color w:val="auto"/>
          <w:sz w:val="28"/>
          <w:szCs w:val="28"/>
          <w:lang w:eastAsia="zh-CN"/>
        </w:rPr>
        <w:t xml:space="preserve"> </w:t>
      </w:r>
    </w:p>
    <w:p>
      <w:pPr>
        <w:ind w:firstLine="360" w:firstLineChars="15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技术参数：</w:t>
      </w:r>
    </w:p>
    <w:p>
      <w:pPr>
        <w:widowControl/>
        <w:ind w:firstLine="240" w:firstLineChars="1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1、中频频率范围：2-6KHz。</w:t>
      </w:r>
    </w:p>
    <w:p>
      <w:pPr>
        <w:widowControl/>
        <w:ind w:firstLine="240" w:firstLineChars="1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eastAsia="zh-CN"/>
        </w:rPr>
        <w:t>低频</w:t>
      </w:r>
      <w:r>
        <w:rPr>
          <w:rFonts w:hint="eastAsia" w:ascii="宋体" w:hAnsi="宋体" w:eastAsia="宋体" w:cs="宋体"/>
          <w:b w:val="0"/>
          <w:bCs w:val="0"/>
          <w:color w:val="auto"/>
          <w:sz w:val="24"/>
          <w:szCs w:val="24"/>
        </w:rPr>
        <w:t>调制</w:t>
      </w:r>
      <w:r>
        <w:rPr>
          <w:rFonts w:hint="eastAsia" w:ascii="宋体" w:hAnsi="宋体" w:eastAsia="宋体" w:cs="宋体"/>
          <w:b w:val="0"/>
          <w:bCs w:val="0"/>
          <w:color w:val="auto"/>
          <w:sz w:val="24"/>
          <w:szCs w:val="24"/>
          <w:lang w:eastAsia="zh-CN"/>
        </w:rPr>
        <w:t>波</w:t>
      </w:r>
      <w:r>
        <w:rPr>
          <w:rFonts w:hint="eastAsia" w:ascii="宋体" w:hAnsi="宋体" w:eastAsia="宋体" w:cs="宋体"/>
          <w:b w:val="0"/>
          <w:bCs w:val="0"/>
          <w:color w:val="auto"/>
          <w:sz w:val="24"/>
          <w:szCs w:val="24"/>
        </w:rPr>
        <w:t>频率范围：0-199Hz。</w:t>
      </w:r>
    </w:p>
    <w:p>
      <w:pPr>
        <w:widowControl/>
        <w:jc w:val="left"/>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eastAsia="zh-CN"/>
        </w:rPr>
        <w:t>连续低频正弦波调制</w:t>
      </w:r>
      <w:r>
        <w:rPr>
          <w:rFonts w:hint="eastAsia" w:ascii="宋体" w:hAnsi="宋体" w:eastAsia="宋体" w:cs="宋体"/>
          <w:b w:val="0"/>
          <w:bCs w:val="0"/>
          <w:color w:val="auto"/>
          <w:sz w:val="24"/>
          <w:szCs w:val="24"/>
        </w:rPr>
        <w:t>中频</w:t>
      </w:r>
      <w:r>
        <w:rPr>
          <w:rFonts w:hint="eastAsia" w:ascii="宋体" w:hAnsi="宋体" w:eastAsia="宋体" w:cs="宋体"/>
          <w:b w:val="0"/>
          <w:bCs w:val="0"/>
          <w:color w:val="auto"/>
          <w:sz w:val="24"/>
          <w:szCs w:val="24"/>
          <w:lang w:eastAsia="zh-CN"/>
        </w:rPr>
        <w:t>正弦波。</w:t>
      </w:r>
    </w:p>
    <w:p>
      <w:pPr>
        <w:widowControl/>
        <w:ind w:firstLine="240" w:firstLineChars="1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4、调制方式：连续</w:t>
      </w:r>
      <w:r>
        <w:rPr>
          <w:rFonts w:hint="eastAsia" w:ascii="宋体" w:hAnsi="宋体" w:eastAsia="宋体" w:cs="宋体"/>
          <w:b w:val="0"/>
          <w:bCs w:val="0"/>
          <w:color w:val="auto"/>
          <w:sz w:val="24"/>
          <w:szCs w:val="24"/>
          <w:lang w:eastAsia="zh-CN"/>
        </w:rPr>
        <w:t>调制</w:t>
      </w:r>
      <w:r>
        <w:rPr>
          <w:rFonts w:hint="eastAsia" w:ascii="宋体" w:hAnsi="宋体" w:eastAsia="宋体" w:cs="宋体"/>
          <w:b w:val="0"/>
          <w:bCs w:val="0"/>
          <w:color w:val="auto"/>
          <w:sz w:val="24"/>
          <w:szCs w:val="24"/>
        </w:rPr>
        <w:t>、间歇</w:t>
      </w:r>
      <w:r>
        <w:rPr>
          <w:rFonts w:hint="eastAsia" w:ascii="宋体" w:hAnsi="宋体" w:eastAsia="宋体" w:cs="宋体"/>
          <w:b w:val="0"/>
          <w:bCs w:val="0"/>
          <w:color w:val="auto"/>
          <w:sz w:val="24"/>
          <w:szCs w:val="24"/>
          <w:lang w:eastAsia="zh-CN"/>
        </w:rPr>
        <w:t>调制</w:t>
      </w:r>
      <w:r>
        <w:rPr>
          <w:rFonts w:hint="eastAsia" w:ascii="宋体" w:hAnsi="宋体" w:eastAsia="宋体" w:cs="宋体"/>
          <w:b w:val="0"/>
          <w:bCs w:val="0"/>
          <w:color w:val="auto"/>
          <w:sz w:val="24"/>
          <w:szCs w:val="24"/>
        </w:rPr>
        <w:t>。</w:t>
      </w:r>
    </w:p>
    <w:p>
      <w:pPr>
        <w:widowControl/>
        <w:ind w:firstLine="240" w:firstLineChars="1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r>
        <w:rPr>
          <w:rFonts w:hint="eastAsia" w:ascii="宋体" w:hAnsi="宋体" w:eastAsia="宋体" w:cs="宋体"/>
          <w:b w:val="0"/>
          <w:bCs w:val="0"/>
          <w:color w:val="auto"/>
          <w:sz w:val="24"/>
          <w:szCs w:val="24"/>
          <w:lang w:eastAsia="zh-CN"/>
        </w:rPr>
        <w:t>低</w:t>
      </w:r>
      <w:r>
        <w:rPr>
          <w:rFonts w:hint="eastAsia" w:ascii="宋体" w:hAnsi="宋体" w:eastAsia="宋体" w:cs="宋体"/>
          <w:b w:val="0"/>
          <w:bCs w:val="0"/>
          <w:color w:val="auto"/>
          <w:sz w:val="24"/>
          <w:szCs w:val="24"/>
        </w:rPr>
        <w:t>频调幅度：0、25%、50%、75%、100%、间歇调制，允差±5%。</w:t>
      </w:r>
    </w:p>
    <w:p>
      <w:pPr>
        <w:widowControl/>
        <w:ind w:left="450" w:leftChars="100" w:hanging="240" w:hangingChars="1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6、输出电流：最大输出电流有效值不大于50mA，分0～99级可调,无量纲数。</w:t>
      </w:r>
    </w:p>
    <w:p>
      <w:pPr>
        <w:widowControl/>
        <w:ind w:firstLine="240" w:firstLineChars="100"/>
        <w:jc w:val="left"/>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7、不同负载下的电流变化率不大于±10%。</w:t>
      </w:r>
    </w:p>
    <w:p>
      <w:pPr>
        <w:widowControl/>
        <w:ind w:left="480" w:hanging="480" w:hanging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★8、四路中频加透热输出，每路可单独使用输出，也可形成两组平面干扰，即1、2两通道形成一组干扰；3、4两通道形成一组干扰。</w:t>
      </w:r>
    </w:p>
    <w:p>
      <w:pPr>
        <w:widowControl/>
        <w:ind w:firstLine="240" w:firstLineChars="1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9、6档可调，最高温度40±3℃。</w:t>
      </w:r>
    </w:p>
    <w:p>
      <w:pPr>
        <w:widowControl/>
        <w:ind w:left="719" w:leftChars="114" w:hanging="480" w:hanging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10、治疗定时：1～99分钟</w:t>
      </w:r>
      <w:r>
        <w:rPr>
          <w:rFonts w:hint="eastAsia" w:ascii="宋体" w:hAnsi="宋体" w:eastAsia="宋体" w:cs="宋体"/>
          <w:b w:val="0"/>
          <w:bCs w:val="0"/>
          <w:color w:val="auto"/>
          <w:sz w:val="24"/>
          <w:szCs w:val="24"/>
          <w:lang w:eastAsia="zh-CN"/>
        </w:rPr>
        <w:t>连续可调</w:t>
      </w:r>
      <w:r>
        <w:rPr>
          <w:rFonts w:hint="eastAsia" w:ascii="宋体" w:hAnsi="宋体" w:eastAsia="宋体" w:cs="宋体"/>
          <w:b w:val="0"/>
          <w:bCs w:val="0"/>
          <w:color w:val="auto"/>
          <w:sz w:val="24"/>
          <w:szCs w:val="24"/>
        </w:rPr>
        <w:t>，步长为1分钟 。治疗时间到有蜂鸣器报警提示，并停止输出。</w:t>
      </w:r>
    </w:p>
    <w:p>
      <w:pPr>
        <w:widowControl/>
        <w:ind w:firstLine="240" w:firstLineChars="1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11、分多步、干扰、音频和脉冲4种模式，共计88个处方。</w:t>
      </w:r>
    </w:p>
    <w:p>
      <w:pPr>
        <w:widowControl/>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★12、彩色触摸屏操控，四通道独立控制</w:t>
      </w:r>
    </w:p>
    <w:p>
      <w:pPr>
        <w:numPr>
          <w:ilvl w:val="0"/>
          <w:numId w:val="0"/>
        </w:numPr>
        <w:spacing w:line="360" w:lineRule="auto"/>
        <w:ind w:leftChars="0"/>
        <w:rPr>
          <w:rFonts w:hint="eastAsia" w:ascii="宋体" w:hAnsi="宋体" w:eastAsia="宋体" w:cs="宋体"/>
          <w:b w:val="0"/>
          <w:bCs w:val="0"/>
          <w:color w:val="auto"/>
          <w:sz w:val="24"/>
          <w:szCs w:val="24"/>
          <w:lang w:eastAsia="zh-CN"/>
        </w:rPr>
      </w:pPr>
    </w:p>
    <w:p>
      <w:pPr>
        <w:numPr>
          <w:ilvl w:val="0"/>
          <w:numId w:val="0"/>
        </w:numPr>
        <w:spacing w:line="360" w:lineRule="auto"/>
        <w:ind w:leftChars="0"/>
        <w:rPr>
          <w:rFonts w:hint="eastAsia" w:ascii="宋体" w:hAnsi="宋体" w:eastAsia="宋体" w:cs="宋体"/>
          <w:b w:val="0"/>
          <w:bCs w:val="0"/>
          <w:color w:val="auto"/>
          <w:sz w:val="24"/>
          <w:szCs w:val="24"/>
          <w:lang w:eastAsia="zh-CN"/>
        </w:rPr>
      </w:pPr>
    </w:p>
    <w:p>
      <w:pPr>
        <w:numPr>
          <w:ilvl w:val="0"/>
          <w:numId w:val="0"/>
        </w:numPr>
        <w:spacing w:line="360" w:lineRule="auto"/>
        <w:ind w:leftChars="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五、经皮神经电刺激仪</w:t>
      </w:r>
    </w:p>
    <w:p>
      <w:pPr>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设计先进的人机交互系统，界面采用7寸大屏幕彩色液晶显示，中文菜单，操作更方便，并附有电子说明书；</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 动态实时显示各通道的治疗波形、治疗剂量、治疗模式、治疗时间等，各种治疗数据一目了然；</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 独有的icontrol智能控制系统（intelligent control system），可以快速的选择参数及操作；</w:t>
      </w:r>
    </w:p>
    <w:p>
      <w:pPr>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输出通道：三组输出；</w:t>
      </w:r>
    </w:p>
    <w:p>
      <w:pPr>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 xml:space="preserve">△ </w:t>
      </w:r>
      <w:r>
        <w:rPr>
          <w:rFonts w:hint="eastAsia" w:ascii="宋体" w:hAnsi="宋体" w:eastAsia="宋体" w:cs="宋体"/>
          <w:b w:val="0"/>
          <w:bCs w:val="0"/>
          <w:color w:val="auto"/>
          <w:sz w:val="24"/>
          <w:szCs w:val="24"/>
        </w:rPr>
        <w:t>输出波形刺激仪输出波形为双向不对称方波；</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脉冲宽度：刺激仪输出脉冲宽度为20us～500us，允差为±20%</w:t>
      </w:r>
    </w:p>
    <w:p>
      <w:pPr>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 xml:space="preserve">△ </w:t>
      </w:r>
      <w:r>
        <w:rPr>
          <w:rFonts w:hint="eastAsia" w:ascii="宋体" w:hAnsi="宋体" w:eastAsia="宋体" w:cs="宋体"/>
          <w:b w:val="0"/>
          <w:bCs w:val="0"/>
          <w:color w:val="auto"/>
          <w:sz w:val="24"/>
          <w:szCs w:val="24"/>
        </w:rPr>
        <w:t>脉冲频率：刺激仪输出脉冲频率在：2Hz～160Hz范围连续可调；允差为±10%</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kern w:val="0"/>
          <w:sz w:val="24"/>
          <w:szCs w:val="24"/>
        </w:rPr>
        <w:t xml:space="preserve">△ </w:t>
      </w:r>
      <w:r>
        <w:rPr>
          <w:rFonts w:hint="eastAsia" w:ascii="宋体" w:hAnsi="宋体" w:eastAsia="宋体" w:cs="宋体"/>
          <w:b w:val="0"/>
          <w:bCs w:val="0"/>
          <w:color w:val="auto"/>
          <w:sz w:val="24"/>
          <w:szCs w:val="24"/>
        </w:rPr>
        <w:t>输出电流：刺激仪各组独立输出，在1KΩ负载阻抗时，每组输出电流的峰值Ip从0mA～100mA连续可调；最大输出值允差±30%</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kern w:val="0"/>
          <w:sz w:val="24"/>
          <w:szCs w:val="24"/>
        </w:rPr>
        <w:t xml:space="preserve">△ </w:t>
      </w:r>
      <w:r>
        <w:rPr>
          <w:rFonts w:hint="eastAsia" w:ascii="宋体" w:hAnsi="宋体" w:eastAsia="宋体" w:cs="宋体"/>
          <w:b w:val="0"/>
          <w:bCs w:val="0"/>
          <w:color w:val="auto"/>
          <w:sz w:val="24"/>
          <w:szCs w:val="24"/>
        </w:rPr>
        <w:t>时间设置：定时装置为5min～30min分档可调；允差±5%</w:t>
      </w: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六、超短波治疗仪</w:t>
      </w:r>
    </w:p>
    <w:p>
      <w:pPr>
        <w:spacing w:before="0" w:line="360" w:lineRule="auto"/>
        <w:ind w:left="420" w:left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bookmarkStart w:id="1" w:name="_GoBack"/>
      <w:bookmarkEnd w:id="1"/>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使用电源：AC220V、50Hz。</w:t>
      </w:r>
    </w:p>
    <w:p>
      <w:pPr>
        <w:spacing w:before="0" w:line="360" w:lineRule="auto"/>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输入功率：＜1000VA。</w:t>
      </w:r>
    </w:p>
    <w:p>
      <w:pPr>
        <w:spacing w:before="0" w:line="360" w:lineRule="auto"/>
        <w:ind w:firstLine="240" w:firstLineChars="1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工作频率：40.68MHz±1.5%。</w:t>
      </w:r>
    </w:p>
    <w:p>
      <w:pPr>
        <w:spacing w:before="0" w:line="360" w:lineRule="auto"/>
        <w:ind w:left="420" w:leftChars="200"/>
        <w:jc w:val="left"/>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lang w:eastAsia="zh-CN"/>
        </w:rPr>
        <w:t>射频</w:t>
      </w:r>
      <w:r>
        <w:rPr>
          <w:rFonts w:hint="eastAsia" w:ascii="宋体" w:hAnsi="宋体" w:eastAsia="宋体" w:cs="宋体"/>
          <w:b w:val="0"/>
          <w:bCs w:val="0"/>
          <w:color w:val="auto"/>
          <w:sz w:val="24"/>
          <w:szCs w:val="24"/>
        </w:rPr>
        <w:t>输出功率</w:t>
      </w:r>
      <w:r>
        <w:rPr>
          <w:rFonts w:hint="eastAsia" w:ascii="宋体" w:hAnsi="宋体" w:eastAsia="宋体" w:cs="宋体"/>
          <w:b w:val="0"/>
          <w:bCs w:val="0"/>
          <w:color w:val="auto"/>
          <w:sz w:val="24"/>
          <w:szCs w:val="24"/>
          <w:lang w:eastAsia="zh-CN"/>
        </w:rPr>
        <w:t>连续可调</w:t>
      </w:r>
      <w:r>
        <w:rPr>
          <w:rFonts w:hint="eastAsia" w:ascii="宋体" w:hAnsi="宋体" w:eastAsia="宋体" w:cs="宋体"/>
          <w:b w:val="0"/>
          <w:bCs w:val="0"/>
          <w:color w:val="auto"/>
          <w:sz w:val="24"/>
          <w:szCs w:val="24"/>
        </w:rPr>
        <w:t>：最大200W。分为50W、100W、150W、200W共4档可选</w:t>
      </w:r>
      <w:r>
        <w:rPr>
          <w:rFonts w:hint="eastAsia" w:ascii="宋体" w:hAnsi="宋体" w:eastAsia="宋体" w:cs="宋体"/>
          <w:b w:val="0"/>
          <w:bCs w:val="0"/>
          <w:color w:val="auto"/>
          <w:sz w:val="24"/>
          <w:szCs w:val="24"/>
          <w:lang w:eastAsia="zh-CN"/>
        </w:rPr>
        <w:t>。</w:t>
      </w:r>
    </w:p>
    <w:p>
      <w:pPr>
        <w:spacing w:before="0" w:line="360" w:lineRule="auto"/>
        <w:ind w:firstLine="240" w:firstLineChars="1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rPr>
        <w:t>治疗时间</w:t>
      </w:r>
      <w:r>
        <w:rPr>
          <w:rFonts w:hint="eastAsia" w:ascii="宋体" w:hAnsi="宋体" w:eastAsia="宋体" w:cs="宋体"/>
          <w:b w:val="0"/>
          <w:bCs w:val="0"/>
          <w:color w:val="auto"/>
          <w:sz w:val="24"/>
          <w:szCs w:val="24"/>
          <w:lang w:eastAsia="zh-CN"/>
        </w:rPr>
        <w:t>可调</w:t>
      </w:r>
      <w:r>
        <w:rPr>
          <w:rFonts w:hint="eastAsia" w:ascii="宋体" w:hAnsi="宋体" w:eastAsia="宋体" w:cs="宋体"/>
          <w:b w:val="0"/>
          <w:bCs w:val="0"/>
          <w:color w:val="auto"/>
          <w:sz w:val="24"/>
          <w:szCs w:val="24"/>
        </w:rPr>
        <w:t>：0～99min，误差不大于1min。</w:t>
      </w:r>
    </w:p>
    <w:p>
      <w:pPr>
        <w:spacing w:before="0" w:line="360" w:lineRule="auto"/>
        <w:ind w:left="420" w:leftChars="20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调谐方式：旋钮式输出回路谐振频率调谐。</w:t>
      </w:r>
    </w:p>
    <w:p>
      <w:pPr>
        <w:spacing w:before="0" w:line="360" w:lineRule="auto"/>
        <w:ind w:firstLine="240" w:firstLineChars="1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7、</w:t>
      </w:r>
      <w:r>
        <w:rPr>
          <w:rFonts w:hint="eastAsia" w:ascii="宋体" w:hAnsi="宋体" w:eastAsia="宋体" w:cs="宋体"/>
          <w:b w:val="0"/>
          <w:bCs w:val="0"/>
          <w:color w:val="auto"/>
          <w:sz w:val="24"/>
          <w:szCs w:val="24"/>
        </w:rPr>
        <w:t>输出模式：连续波输出、断续波输出、脉冲波输出。</w:t>
      </w:r>
    </w:p>
    <w:p>
      <w:pPr>
        <w:spacing w:before="0" w:line="360" w:lineRule="auto"/>
        <w:ind w:left="420" w:left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断续输出：输出频率10～200Hz，步进10Hz，误差±10%。</w:t>
      </w:r>
    </w:p>
    <w:p>
      <w:pPr>
        <w:spacing w:before="0" w:line="360" w:lineRule="auto"/>
        <w:ind w:left="420" w:left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脉冲输出：脉冲宽度200～1000us，步进50us，误差±10%。</w:t>
      </w:r>
    </w:p>
    <w:p>
      <w:pPr>
        <w:spacing w:before="0" w:line="360" w:lineRule="auto"/>
        <w:ind w:firstLine="240" w:firstLineChars="1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显示装置：7.0寸16位65536色真彩液晶屏，显示治疗参数和设备状态。</w:t>
      </w:r>
    </w:p>
    <w:p>
      <w:pPr>
        <w:spacing w:before="0" w:line="360" w:lineRule="auto"/>
        <w:ind w:firstLine="240" w:firstLineChars="1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11、</w:t>
      </w:r>
      <w:r>
        <w:rPr>
          <w:rFonts w:hint="eastAsia" w:ascii="宋体" w:hAnsi="宋体" w:eastAsia="宋体" w:cs="宋体"/>
          <w:b w:val="0"/>
          <w:bCs w:val="0"/>
          <w:color w:val="auto"/>
          <w:sz w:val="24"/>
          <w:szCs w:val="24"/>
        </w:rPr>
        <w:t>按钮控制：7.0寸电阻</w:t>
      </w:r>
      <w:r>
        <w:rPr>
          <w:rFonts w:hint="eastAsia" w:ascii="宋体" w:hAnsi="宋体" w:eastAsia="宋体" w:cs="宋体"/>
          <w:b w:val="0"/>
          <w:bCs w:val="0"/>
          <w:color w:val="auto"/>
          <w:sz w:val="24"/>
          <w:szCs w:val="24"/>
          <w:lang w:val="en-US" w:eastAsia="zh-CN"/>
        </w:rPr>
        <w:t>液晶</w:t>
      </w:r>
      <w:r>
        <w:rPr>
          <w:rFonts w:hint="eastAsia" w:ascii="宋体" w:hAnsi="宋体" w:eastAsia="宋体" w:cs="宋体"/>
          <w:b w:val="0"/>
          <w:bCs w:val="0"/>
          <w:color w:val="auto"/>
          <w:sz w:val="24"/>
          <w:szCs w:val="24"/>
        </w:rPr>
        <w:t>触摸屏</w:t>
      </w:r>
      <w:r>
        <w:rPr>
          <w:rFonts w:hint="eastAsia" w:ascii="宋体" w:hAnsi="宋体" w:eastAsia="宋体" w:cs="宋体"/>
          <w:b w:val="0"/>
          <w:bCs w:val="0"/>
          <w:color w:val="auto"/>
          <w:sz w:val="24"/>
          <w:szCs w:val="24"/>
          <w:lang w:val="en-US" w:eastAsia="zh-CN"/>
        </w:rPr>
        <w:t>控制</w:t>
      </w:r>
      <w:r>
        <w:rPr>
          <w:rFonts w:hint="eastAsia" w:ascii="宋体" w:hAnsi="宋体" w:eastAsia="宋体" w:cs="宋体"/>
          <w:b w:val="0"/>
          <w:bCs w:val="0"/>
          <w:color w:val="auto"/>
          <w:sz w:val="24"/>
          <w:szCs w:val="24"/>
        </w:rPr>
        <w:t>。</w:t>
      </w:r>
    </w:p>
    <w:p>
      <w:pPr>
        <w:spacing w:before="0" w:line="360" w:lineRule="auto"/>
        <w:ind w:left="420" w:left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12、</w:t>
      </w:r>
      <w:r>
        <w:rPr>
          <w:rFonts w:hint="eastAsia" w:ascii="宋体" w:hAnsi="宋体" w:eastAsia="宋体" w:cs="宋体"/>
          <w:b w:val="0"/>
          <w:bCs w:val="0"/>
          <w:color w:val="auto"/>
          <w:sz w:val="24"/>
          <w:szCs w:val="24"/>
        </w:rPr>
        <w:t>操作提示：</w:t>
      </w:r>
      <w:r>
        <w:rPr>
          <w:rFonts w:hint="eastAsia" w:ascii="宋体" w:hAnsi="宋体" w:eastAsia="宋体" w:cs="宋体"/>
          <w:b w:val="0"/>
          <w:bCs w:val="0"/>
          <w:color w:val="auto"/>
          <w:sz w:val="24"/>
          <w:szCs w:val="24"/>
          <w:lang w:val="en-US" w:eastAsia="zh-CN"/>
        </w:rPr>
        <w:t>液晶触摸屏</w:t>
      </w:r>
      <w:r>
        <w:rPr>
          <w:rFonts w:hint="eastAsia" w:ascii="宋体" w:hAnsi="宋体" w:eastAsia="宋体" w:cs="宋体"/>
          <w:b w:val="0"/>
          <w:bCs w:val="0"/>
          <w:color w:val="auto"/>
          <w:sz w:val="24"/>
          <w:szCs w:val="24"/>
        </w:rPr>
        <w:t>按钮操作提示音、输出提示音。</w:t>
      </w:r>
    </w:p>
    <w:p>
      <w:pPr>
        <w:spacing w:before="0" w:line="360" w:lineRule="auto"/>
        <w:ind w:left="420" w:left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13、</w:t>
      </w:r>
      <w:r>
        <w:rPr>
          <w:rFonts w:hint="eastAsia" w:ascii="宋体" w:hAnsi="宋体" w:eastAsia="宋体" w:cs="宋体"/>
          <w:b w:val="0"/>
          <w:bCs w:val="0"/>
          <w:color w:val="auto"/>
          <w:sz w:val="24"/>
          <w:szCs w:val="24"/>
        </w:rPr>
        <w:t>输出电极：大、中、小各一对，适合不同治疗部位使用。</w:t>
      </w:r>
    </w:p>
    <w:p>
      <w:pPr>
        <w:spacing w:before="0" w:line="360" w:lineRule="auto"/>
        <w:ind w:left="420" w:left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14、</w:t>
      </w:r>
      <w:r>
        <w:rPr>
          <w:rFonts w:hint="eastAsia" w:ascii="宋体" w:hAnsi="宋体" w:eastAsia="宋体" w:cs="宋体"/>
          <w:b w:val="0"/>
          <w:bCs w:val="0"/>
          <w:color w:val="auto"/>
          <w:sz w:val="24"/>
          <w:szCs w:val="24"/>
        </w:rPr>
        <w:t>输出导线：特制铜质电缆，绝缘强、耐高温、损耗小，安装方便可靠。</w:t>
      </w:r>
    </w:p>
    <w:p>
      <w:pPr>
        <w:spacing w:before="0" w:line="360" w:lineRule="auto"/>
        <w:ind w:left="420" w:left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15、</w:t>
      </w:r>
      <w:r>
        <w:rPr>
          <w:rFonts w:hint="eastAsia" w:ascii="宋体" w:hAnsi="宋体" w:eastAsia="宋体" w:cs="宋体"/>
          <w:b w:val="0"/>
          <w:bCs w:val="0"/>
          <w:color w:val="auto"/>
          <w:sz w:val="24"/>
          <w:szCs w:val="24"/>
        </w:rPr>
        <w:t>场强指示：配置场强指示附件，指示电极板输出功率分布和强弱。</w:t>
      </w:r>
    </w:p>
    <w:p>
      <w:pPr>
        <w:spacing w:before="0" w:line="360" w:lineRule="auto"/>
        <w:ind w:left="420" w:left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16、</w:t>
      </w:r>
      <w:r>
        <w:rPr>
          <w:rFonts w:hint="eastAsia" w:ascii="宋体" w:hAnsi="宋体" w:eastAsia="宋体" w:cs="宋体"/>
          <w:b w:val="0"/>
          <w:bCs w:val="0"/>
          <w:color w:val="auto"/>
          <w:sz w:val="24"/>
          <w:szCs w:val="24"/>
        </w:rPr>
        <w:t>电流指示：最大量程为300mA，精度不低于2.5级。</w:t>
      </w:r>
    </w:p>
    <w:p>
      <w:pPr>
        <w:spacing w:before="0" w:line="360" w:lineRule="auto"/>
        <w:ind w:left="420" w:left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17、</w:t>
      </w:r>
      <w:r>
        <w:rPr>
          <w:rFonts w:hint="eastAsia" w:ascii="宋体" w:hAnsi="宋体" w:eastAsia="宋体" w:cs="宋体"/>
          <w:b w:val="0"/>
          <w:bCs w:val="0"/>
          <w:color w:val="auto"/>
          <w:sz w:val="24"/>
          <w:szCs w:val="24"/>
        </w:rPr>
        <w:t>产品样式：落地推车式，移动方便。</w:t>
      </w:r>
    </w:p>
    <w:p>
      <w:pPr>
        <w:spacing w:before="0" w:line="360" w:lineRule="auto"/>
        <w:ind w:firstLine="240" w:firstLineChars="1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18、</w:t>
      </w:r>
      <w:r>
        <w:rPr>
          <w:rFonts w:hint="eastAsia" w:ascii="宋体" w:hAnsi="宋体" w:eastAsia="宋体" w:cs="宋体"/>
          <w:b w:val="0"/>
          <w:bCs w:val="0"/>
          <w:color w:val="auto"/>
          <w:sz w:val="24"/>
          <w:szCs w:val="24"/>
        </w:rPr>
        <w:t>执行标准：GB 9706.1、GB/T 14710、YY 91086、YY 91087、YY 0505。</w:t>
      </w: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numPr>
          <w:numId w:val="0"/>
        </w:num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七、骨伤治疗仪</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1.机型:独立双通道 豪华柜式一体机</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2.电源电压： AC220V 50Hz</w:t>
      </w:r>
    </w:p>
    <w:p>
      <w:pPr>
        <w:tabs>
          <w:tab w:val="left" w:pos="210"/>
        </w:tabs>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3.工作时间：1分钟～99分钟</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4.输入功率：</w:t>
      </w:r>
      <w:r>
        <w:rPr>
          <w:rFonts w:hint="eastAsia" w:ascii="宋体" w:hAnsi="宋体" w:eastAsia="宋体" w:cs="宋体"/>
          <w:b w:val="0"/>
          <w:bCs w:val="0"/>
          <w:color w:val="auto"/>
          <w:sz w:val="24"/>
          <w:szCs w:val="24"/>
          <w:lang w:val="zh-CN"/>
        </w:rPr>
        <w:t>≤</w:t>
      </w:r>
      <w:r>
        <w:rPr>
          <w:rFonts w:hint="eastAsia" w:ascii="宋体" w:hAnsi="宋体" w:eastAsia="宋体" w:cs="宋体"/>
          <w:b w:val="0"/>
          <w:bCs w:val="0"/>
          <w:color w:val="auto"/>
          <w:sz w:val="24"/>
          <w:szCs w:val="24"/>
        </w:rPr>
        <w:t xml:space="preserve">200VA  </w:t>
      </w:r>
    </w:p>
    <w:p>
      <w:pPr>
        <w:spacing w:line="120" w:lineRule="atLeast"/>
        <w:jc w:val="left"/>
        <w:rPr>
          <w:rFonts w:hint="eastAsia" w:ascii="宋体" w:hAnsi="宋体" w:eastAsia="宋体" w:cs="宋体"/>
          <w:b w:val="0"/>
          <w:bCs w:val="0"/>
          <w:color w:val="auto"/>
          <w:sz w:val="24"/>
          <w:szCs w:val="24"/>
          <w:u w:val="single"/>
        </w:rPr>
      </w:pPr>
      <w:r>
        <w:rPr>
          <w:rFonts w:hint="eastAsia" w:ascii="宋体" w:hAnsi="宋体" w:eastAsia="宋体" w:cs="宋体"/>
          <w:b w:val="0"/>
          <w:bCs w:val="0"/>
          <w:color w:val="auto"/>
          <w:sz w:val="24"/>
          <w:szCs w:val="24"/>
          <w:u w:val="single"/>
        </w:rPr>
        <w:t>★5.显示界面：液晶屏</w:t>
      </w:r>
    </w:p>
    <w:p>
      <w:pPr>
        <w:spacing w:line="120" w:lineRule="atLeast"/>
        <w:jc w:val="left"/>
        <w:rPr>
          <w:rFonts w:hint="eastAsia" w:ascii="宋体" w:hAnsi="宋体" w:eastAsia="宋体" w:cs="宋体"/>
          <w:b w:val="0"/>
          <w:bCs w:val="0"/>
          <w:color w:val="auto"/>
          <w:sz w:val="24"/>
          <w:szCs w:val="24"/>
          <w:u w:val="single"/>
        </w:rPr>
      </w:pPr>
      <w:r>
        <w:rPr>
          <w:rFonts w:hint="eastAsia" w:ascii="宋体" w:hAnsi="宋体" w:eastAsia="宋体" w:cs="宋体"/>
          <w:b w:val="0"/>
          <w:bCs w:val="0"/>
          <w:color w:val="auto"/>
          <w:sz w:val="24"/>
          <w:szCs w:val="24"/>
          <w:u w:val="single"/>
        </w:rPr>
        <w:t>★6.输出路数：二路磁热疗；二路内生电流、二路高压静电。</w:t>
      </w:r>
    </w:p>
    <w:p>
      <w:pPr>
        <w:spacing w:line="120" w:lineRule="atLeast"/>
        <w:jc w:val="left"/>
        <w:rPr>
          <w:rFonts w:hint="eastAsia" w:ascii="宋体" w:hAnsi="宋体" w:eastAsia="宋体" w:cs="宋体"/>
          <w:b w:val="0"/>
          <w:bCs w:val="0"/>
          <w:color w:val="auto"/>
          <w:sz w:val="24"/>
          <w:szCs w:val="24"/>
          <w:u w:val="single"/>
        </w:rPr>
      </w:pPr>
      <w:r>
        <w:rPr>
          <w:rFonts w:hint="eastAsia" w:ascii="宋体" w:hAnsi="宋体" w:eastAsia="宋体" w:cs="宋体"/>
          <w:b w:val="0"/>
          <w:bCs w:val="0"/>
          <w:color w:val="auto"/>
          <w:sz w:val="24"/>
          <w:szCs w:val="24"/>
          <w:u w:val="single"/>
        </w:rPr>
        <w:t>★7.通过注册认证同时具备以下三种治疗功能：</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（1）磁热疗法  （2）内生电流电刺激疗法（3）高压静电场疗法</w:t>
      </w:r>
    </w:p>
    <w:p>
      <w:pPr>
        <w:spacing w:line="120" w:lineRule="atLeast"/>
        <w:jc w:val="left"/>
        <w:rPr>
          <w:rFonts w:hint="eastAsia" w:ascii="宋体" w:hAnsi="宋体" w:eastAsia="宋体" w:cs="宋体"/>
          <w:b w:val="0"/>
          <w:bCs w:val="0"/>
          <w:color w:val="auto"/>
          <w:sz w:val="24"/>
          <w:szCs w:val="24"/>
          <w:u w:val="single"/>
        </w:rPr>
      </w:pPr>
      <w:r>
        <w:rPr>
          <w:rFonts w:hint="eastAsia" w:ascii="宋体" w:hAnsi="宋体" w:eastAsia="宋体" w:cs="宋体"/>
          <w:b w:val="0"/>
          <w:bCs w:val="0"/>
          <w:color w:val="auto"/>
          <w:sz w:val="24"/>
          <w:szCs w:val="24"/>
          <w:u w:val="single"/>
        </w:rPr>
        <w:t>★8.各种治疗功能既可单独使用亦可同时使用可对患者实施组合疗法。</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9.磁热疗法</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(1)脉冲磁输出磁场强度分8档可调，磁场频率分8档可调</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10.★磁热疗法四种治疗输出模式：</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(1)磁耦合盘的两片耦合盘上产生的磁场具有顺磁和聚焦两种</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(2)磁场输出方式具有调频和调幅两种</w:t>
      </w:r>
    </w:p>
    <w:p>
      <w:pPr>
        <w:spacing w:line="120" w:lineRule="atLeast"/>
        <w:jc w:val="left"/>
        <w:rPr>
          <w:rFonts w:hint="eastAsia" w:ascii="宋体" w:hAnsi="宋体" w:eastAsia="宋体" w:cs="宋体"/>
          <w:b w:val="0"/>
          <w:bCs w:val="0"/>
          <w:color w:val="auto"/>
          <w:sz w:val="24"/>
          <w:szCs w:val="24"/>
          <w:u w:val="single"/>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u w:val="single"/>
        </w:rPr>
        <w:t>（3）磁热功能：磁耦合盘具有热疗功能，可选择关闭或开启37℃-42℃</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11.内生电流电刺激疗法，电刺激输出参数：</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(1)治疗模式：8种</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(2)输出电流：最大输出电流≤100mA</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(3)输出频率：</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定组输出频率4000Hz,动组输出频率4000 Hz -4150 Hz</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★自动模式下动态差频自动变化范围0-150 Hz，变化周期0-60 S</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自动模式下固定差频手动调节范围0-150 Hz，分16档可调，步距增量10 Hz</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(4）开路输出电压：≤500V</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12.高压静电场疗法</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直流电压：Ⅰ档1000V; Ⅱ档2000V; Ⅲ档3000V</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13.★安全性:仪器通过电磁兼容检测（可提供电磁兼容报告佐证，报告编号：2015ZC3669）。</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14.★主机脚轮：台湾施可瑞脚轮，承重且有防静电缠绕头发丝等异物功能，推动轻便。</w:t>
      </w:r>
    </w:p>
    <w:p>
      <w:pPr>
        <w:spacing w:line="120" w:lineRule="atLeas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15. ★操作方式：一键飞梭的操作模式，所有调节均可通过一个键的旋转按压实现(可提供实用新型专利证书佐证) 。</w:t>
      </w:r>
    </w:p>
    <w:p>
      <w:pPr>
        <w:numPr>
          <w:ilvl w:val="0"/>
          <w:numId w:val="0"/>
        </w:numPr>
        <w:rPr>
          <w:rFonts w:hint="eastAsia" w:ascii="宋体" w:hAnsi="宋体" w:eastAsia="宋体" w:cs="宋体"/>
          <w:b w:val="0"/>
          <w:bCs w:val="0"/>
          <w:color w:val="auto"/>
          <w:sz w:val="24"/>
          <w:szCs w:val="24"/>
          <w:lang w:val="en-US" w:eastAsia="zh-CN"/>
        </w:rPr>
      </w:pPr>
    </w:p>
    <w:p>
      <w:pPr>
        <w:numPr>
          <w:ilvl w:val="0"/>
          <w:numId w:val="0"/>
        </w:numPr>
        <w:rPr>
          <w:rFonts w:hint="eastAsia" w:ascii="宋体" w:hAnsi="宋体" w:eastAsia="宋体" w:cs="宋体"/>
          <w:b w:val="0"/>
          <w:bCs w:val="0"/>
          <w:color w:val="auto"/>
          <w:sz w:val="24"/>
          <w:szCs w:val="24"/>
          <w:lang w:val="en-US" w:eastAsia="zh-CN"/>
        </w:rPr>
      </w:pPr>
    </w:p>
    <w:p>
      <w:pPr>
        <w:numPr>
          <w:ilvl w:val="0"/>
          <w:numId w:val="0"/>
        </w:numPr>
        <w:rPr>
          <w:rFonts w:hint="eastAsia" w:ascii="宋体" w:hAnsi="宋体" w:eastAsia="宋体" w:cs="宋体"/>
          <w:b w:val="0"/>
          <w:bCs w:val="0"/>
          <w:color w:val="auto"/>
          <w:sz w:val="24"/>
          <w:szCs w:val="24"/>
          <w:lang w:val="en-US" w:eastAsia="zh-CN"/>
        </w:rPr>
      </w:pPr>
    </w:p>
    <w:p>
      <w:pPr>
        <w:numPr>
          <w:ilvl w:val="0"/>
          <w:numId w:val="4"/>
        </w:numPr>
        <w:ind w:left="0" w:leftChars="0" w:firstLine="0" w:firstLine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经颅磁刺激仪</w:t>
      </w:r>
    </w:p>
    <w:p>
      <w:pPr>
        <w:ind w:left="210" w:hanging="240" w:hangingChars="1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用   途：用于人体中枢神经刺激和外周神经刺激，还可以应用在神经电生理检查、康复科神经功能评定和精神科、神经科运动神经功能评定以及治疗研究等</w:t>
      </w:r>
    </w:p>
    <w:p>
      <w:p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*1、注册证适用范围应包含：用于脑卒中所致运动功能障碍，焦虑症、失眠的辅助治疗</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适用范围为仅</w:t>
      </w:r>
      <w:r>
        <w:rPr>
          <w:rFonts w:hint="eastAsia" w:ascii="宋体" w:hAnsi="宋体" w:eastAsia="宋体" w:cs="宋体"/>
          <w:b w:val="0"/>
          <w:bCs w:val="0"/>
          <w:color w:val="auto"/>
          <w:sz w:val="24"/>
          <w:szCs w:val="24"/>
          <w:lang w:eastAsia="zh-CN"/>
        </w:rPr>
        <w:t>用于功能评定</w:t>
      </w:r>
      <w:r>
        <w:rPr>
          <w:rFonts w:hint="eastAsia" w:ascii="宋体" w:hAnsi="宋体" w:eastAsia="宋体" w:cs="宋体"/>
          <w:b w:val="0"/>
          <w:bCs w:val="0"/>
          <w:color w:val="auto"/>
          <w:sz w:val="24"/>
          <w:szCs w:val="24"/>
          <w:lang w:val="en-US" w:eastAsia="zh-CN"/>
        </w:rPr>
        <w:t>不适于本次招标</w:t>
      </w:r>
      <w:r>
        <w:rPr>
          <w:rStyle w:val="8"/>
          <w:rFonts w:hint="eastAsia" w:ascii="宋体" w:hAnsi="宋体" w:eastAsia="宋体" w:cs="宋体"/>
          <w:b w:val="0"/>
          <w:bCs w:val="0"/>
          <w:color w:val="auto"/>
          <w:kern w:val="2"/>
          <w:sz w:val="24"/>
          <w:szCs w:val="24"/>
          <w:lang w:val="en-US" w:eastAsia="zh-CN" w:bidi="ar-SA"/>
        </w:rPr>
        <w:t>。</w:t>
      </w:r>
    </w:p>
    <w:p>
      <w:p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2、磁刺激强度0-5T可调。</w:t>
      </w:r>
    </w:p>
    <w:p>
      <w:p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*3、刺激频率0-100HZ可调，0—10HZ之间步长≤0.1HZ，需提供证明文件。</w:t>
      </w:r>
    </w:p>
    <w:p>
      <w:p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4、刺激模式：单刺激、重复刺激、丛刺激。</w:t>
      </w:r>
    </w:p>
    <w:p>
      <w:pPr>
        <w:kinsoku/>
        <w:wordWrap/>
        <w:overflowPunct/>
        <w:autoSpaceDE/>
        <w:autoSpaceDN/>
        <w:bidi w:val="0"/>
        <w:spacing w:line="480" w:lineRule="auto"/>
        <w:ind w:left="0" w:firstLineChars="0"/>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*5、分体化设计,方便升级、维修、发挥每个模块最大的作用，避免一体式可推移整机结构因任一模块损坏导致的整机报废。</w:t>
      </w:r>
    </w:p>
    <w:p>
      <w:p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*6、</w:t>
      </w:r>
      <w:r>
        <w:rPr>
          <w:rFonts w:hint="eastAsia" w:ascii="宋体" w:hAnsi="宋体" w:eastAsia="宋体" w:cs="宋体"/>
          <w:b w:val="0"/>
          <w:bCs w:val="0"/>
          <w:color w:val="auto"/>
          <w:sz w:val="24"/>
          <w:szCs w:val="24"/>
        </w:rPr>
        <w:t>可直接通过主机面板按键调节：刺激强度、刺激频率、刺激时间、间歇时间、治疗时间等参数</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同时可通过</w:t>
      </w:r>
      <w:r>
        <w:rPr>
          <w:rStyle w:val="8"/>
          <w:rFonts w:hint="eastAsia" w:ascii="宋体" w:hAnsi="宋体" w:eastAsia="宋体" w:cs="宋体"/>
          <w:b w:val="0"/>
          <w:bCs w:val="0"/>
          <w:color w:val="auto"/>
          <w:kern w:val="2"/>
          <w:sz w:val="24"/>
          <w:szCs w:val="24"/>
          <w:lang w:val="en-US" w:eastAsia="zh-CN" w:bidi="ar-SA"/>
        </w:rPr>
        <w:t>电脑完成上述操作。避免因PC故障导致设备停止运行，提高设备使用效率。</w:t>
      </w:r>
    </w:p>
    <w:p>
      <w:p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*7“延迟充电”模式，避免电磁信号干扰运动诱发电位，规避误诊风险。（提供技术文件证明）</w:t>
      </w:r>
    </w:p>
    <w:p>
      <w:p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△8、方案:内置专家级处方，可自行创建治疗模板；便于临床使用者之间交流。</w:t>
      </w:r>
    </w:p>
    <w:p>
      <w:pPr>
        <w:numPr>
          <w:ilvl w:val="0"/>
          <w:numId w:val="0"/>
        </w:num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9、多级设备保护功能。</w:t>
      </w:r>
    </w:p>
    <w:p>
      <w:pPr>
        <w:numPr>
          <w:ilvl w:val="0"/>
          <w:numId w:val="0"/>
        </w:numPr>
        <w:spacing w:line="480" w:lineRule="auto"/>
        <w:ind w:leftChars="0"/>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10、冷却系统：</w:t>
      </w:r>
    </w:p>
    <w:p>
      <w:p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*10.1独立液态冷却系统，冷却液不挥发，非水冷挥发导电，安全性高，保证设备连续使用24小时以上。必须提供药监局证明性文件作为证据，其他不采用；</w:t>
      </w:r>
    </w:p>
    <w:p>
      <w:pPr>
        <w:numPr>
          <w:ilvl w:val="0"/>
          <w:numId w:val="0"/>
        </w:numPr>
        <w:spacing w:line="480" w:lineRule="auto"/>
        <w:ind w:leftChars="0"/>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10.2主动冷却</w:t>
      </w:r>
    </w:p>
    <w:p>
      <w:pPr>
        <w:numPr>
          <w:ilvl w:val="0"/>
          <w:numId w:val="5"/>
        </w:numPr>
        <w:spacing w:line="480" w:lineRule="auto"/>
        <w:ind w:leftChars="0"/>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磁刺激专用软件，软件功能需提供软件图示等证明文件：</w:t>
      </w:r>
    </w:p>
    <w:p>
      <w:pPr>
        <w:numPr>
          <w:ilvl w:val="0"/>
          <w:numId w:val="0"/>
        </w:num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△11.1自动阈值检测：方便确定患者刺激强度；</w:t>
      </w:r>
    </w:p>
    <w:p>
      <w:pPr>
        <w:numPr>
          <w:ilvl w:val="0"/>
          <w:numId w:val="0"/>
        </w:num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*11.2软启动模式：提高依从性；</w:t>
      </w:r>
    </w:p>
    <w:p>
      <w:pPr>
        <w:numPr>
          <w:ilvl w:val="0"/>
          <w:numId w:val="0"/>
        </w:num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△11.3 内置背外侧前额叶定位系统</w:t>
      </w:r>
    </w:p>
    <w:p>
      <w:pPr>
        <w:numPr>
          <w:ilvl w:val="0"/>
          <w:numId w:val="0"/>
        </w:num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△11.4 内置病症筛查管理系统；</w:t>
      </w:r>
    </w:p>
    <w:p>
      <w:pPr>
        <w:numPr>
          <w:ilvl w:val="0"/>
          <w:numId w:val="0"/>
        </w:num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△11.5 单治疗过程可自由设置多个刺激频率。</w:t>
      </w:r>
    </w:p>
    <w:p>
      <w:pPr>
        <w:numPr>
          <w:ilvl w:val="0"/>
          <w:numId w:val="0"/>
        </w:numPr>
        <w:spacing w:line="480" w:lineRule="auto"/>
        <w:ind w:leftChars="0"/>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11.6、提供患者治疗数据管理</w:t>
      </w:r>
    </w:p>
    <w:p>
      <w:pPr>
        <w:numPr>
          <w:ilvl w:val="0"/>
          <w:numId w:val="0"/>
        </w:numPr>
        <w:spacing w:line="480" w:lineRule="auto"/>
        <w:ind w:leftChars="0"/>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12、实时刺激线圈温度显示。</w:t>
      </w:r>
    </w:p>
    <w:p>
      <w:p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13、刺激线圈：</w:t>
      </w:r>
    </w:p>
    <w:p>
      <w:pPr>
        <w:kinsoku/>
        <w:wordWrap/>
        <w:overflowPunct/>
        <w:autoSpaceDE/>
        <w:autoSpaceDN/>
        <w:bidi w:val="0"/>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13.1、刺激线圈超过41℃，自动停止输出；</w:t>
      </w:r>
    </w:p>
    <w:p>
      <w:pPr>
        <w:kinsoku/>
        <w:wordWrap/>
        <w:overflowPunct/>
        <w:autoSpaceDE/>
        <w:autoSpaceDN/>
        <w:bidi w:val="0"/>
        <w:spacing w:line="480" w:lineRule="auto"/>
        <w:ind w:firstLineChars="0"/>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13.2、刺激线圈拥有转接头，防止液体外漏；</w:t>
      </w:r>
    </w:p>
    <w:p>
      <w:pPr>
        <w:kinsoku/>
        <w:wordWrap/>
        <w:overflowPunct/>
        <w:autoSpaceDE/>
        <w:autoSpaceDN/>
        <w:bidi w:val="0"/>
        <w:spacing w:line="480" w:lineRule="auto"/>
        <w:ind w:firstLineChars="0"/>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*13.3、无需关机即可更换刺激线圈，保证线圈无障碍热插拔，不会漏液；（提供技术文件证明）</w:t>
      </w:r>
    </w:p>
    <w:p>
      <w:pPr>
        <w:kinsoku/>
        <w:wordWrap/>
        <w:overflowPunct/>
        <w:autoSpaceDE/>
        <w:autoSpaceDN/>
        <w:bidi w:val="0"/>
        <w:spacing w:line="480" w:lineRule="auto"/>
        <w:ind w:firstLineChars="0"/>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△13.4、八字蝶形线圈，弧形设计贴合头部，最大程度减少磁场衰减，保证治疗效果；治疗过程中线圈不移位，避免医疗事故；可实现双向双面刺激。</w:t>
      </w:r>
    </w:p>
    <w:p>
      <w:p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14、运动阈值锁定同步指示灯显示，便于按照个体定制最适宜的刺激方案。</w:t>
      </w:r>
    </w:p>
    <w:p>
      <w:p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15、具备EEG、EMG、ERP通用数据接口，可与国内外的主流EEG、EMG、ERP等设备兼容。</w:t>
      </w:r>
    </w:p>
    <w:p>
      <w:p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16、符合YY0505-2012电磁兼容要求，符合YY/T0994-2015磁刺激设备要求。</w:t>
      </w:r>
    </w:p>
    <w:p>
      <w:pPr>
        <w:spacing w:line="480" w:lineRule="auto"/>
        <w:jc w:val="both"/>
        <w:rPr>
          <w:rStyle w:val="8"/>
          <w:rFonts w:hint="eastAsia" w:ascii="宋体" w:hAnsi="宋体" w:eastAsia="宋体" w:cs="宋体"/>
          <w:b w:val="0"/>
          <w:bCs w:val="0"/>
          <w:color w:val="auto"/>
          <w:kern w:val="2"/>
          <w:sz w:val="24"/>
          <w:szCs w:val="24"/>
          <w:lang w:val="en-US" w:eastAsia="zh-CN" w:bidi="ar-SA"/>
        </w:rPr>
      </w:pPr>
      <w:r>
        <w:rPr>
          <w:rStyle w:val="8"/>
          <w:rFonts w:hint="eastAsia" w:ascii="宋体" w:hAnsi="宋体" w:eastAsia="宋体" w:cs="宋体"/>
          <w:b w:val="0"/>
          <w:bCs w:val="0"/>
          <w:color w:val="auto"/>
          <w:kern w:val="2"/>
          <w:sz w:val="24"/>
          <w:szCs w:val="24"/>
          <w:lang w:val="en-US" w:eastAsia="zh-CN" w:bidi="ar-SA"/>
        </w:rPr>
        <w:t>△17、具有CFDA、ISO13485、ISO9001认证，FDA技术认证。</w:t>
      </w: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九、生物刺激反馈仪（便携）</w:t>
      </w:r>
    </w:p>
    <w:p>
      <w:pPr>
        <w:widowControl/>
        <w:spacing w:line="400" w:lineRule="exact"/>
        <w:ind w:firstLine="480" w:firstLineChars="20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生物反馈神经功能重建治疗系统</w:t>
      </w:r>
      <w:r>
        <w:rPr>
          <w:rFonts w:hint="eastAsia" w:ascii="宋体" w:hAnsi="宋体" w:eastAsia="宋体" w:cs="宋体"/>
          <w:b w:val="0"/>
          <w:bCs w:val="0"/>
          <w:color w:val="auto"/>
          <w:kern w:val="0"/>
          <w:sz w:val="24"/>
          <w:szCs w:val="24"/>
        </w:rPr>
        <w:t>，对患有各种</w:t>
      </w:r>
      <w:r>
        <w:rPr>
          <w:rFonts w:hint="eastAsia" w:ascii="宋体" w:hAnsi="宋体" w:eastAsia="宋体" w:cs="宋体"/>
          <w:b w:val="0"/>
          <w:bCs w:val="0"/>
          <w:color w:val="auto"/>
          <w:sz w:val="24"/>
          <w:szCs w:val="24"/>
        </w:rPr>
        <w:t>脑血管疾病引起的四肢瘫痪、偏瘫、颅脑外伤或神经外科手术造成的运动功能障碍、中枢神经及外周神经系统受损后导致的废用性肌无力和肌肉萎缩等</w:t>
      </w:r>
      <w:r>
        <w:rPr>
          <w:rFonts w:hint="eastAsia" w:ascii="宋体" w:hAnsi="宋体" w:eastAsia="宋体" w:cs="宋体"/>
          <w:b w:val="0"/>
          <w:bCs w:val="0"/>
          <w:color w:val="auto"/>
          <w:kern w:val="0"/>
          <w:sz w:val="24"/>
          <w:szCs w:val="24"/>
        </w:rPr>
        <w:t>进行康复治疗。</w:t>
      </w:r>
    </w:p>
    <w:p>
      <w:pPr>
        <w:widowControl/>
        <w:spacing w:line="400" w:lineRule="exact"/>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产品特点：</w:t>
      </w:r>
    </w:p>
    <w:p>
      <w:pPr>
        <w:widowControl/>
        <w:numPr>
          <w:ilvl w:val="1"/>
          <w:numId w:val="6"/>
        </w:numPr>
        <w:spacing w:line="40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★7寸以上高清晰彩色触摸屏，可触屏和按键双种操作模式。</w:t>
      </w:r>
    </w:p>
    <w:p>
      <w:pPr>
        <w:widowControl/>
        <w:numPr>
          <w:ilvl w:val="1"/>
          <w:numId w:val="6"/>
        </w:numPr>
        <w:tabs>
          <w:tab w:val="clear" w:pos="426"/>
        </w:tabs>
        <w:spacing w:line="40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可视化人机操作界面，可直观、实时显示患者治疗过程中的生物反馈图形和数据，操作简单易学，治疗过程简洁科学。</w:t>
      </w:r>
    </w:p>
    <w:p>
      <w:pPr>
        <w:widowControl/>
        <w:numPr>
          <w:ilvl w:val="1"/>
          <w:numId w:val="6"/>
        </w:numPr>
        <w:tabs>
          <w:tab w:val="clear" w:pos="426"/>
        </w:tabs>
        <w:spacing w:line="40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生物反馈通过精确测得的病人表面肌电信号，图形和声音等形式反馈给病人，对病人的评估和治疗进行提示。</w:t>
      </w:r>
    </w:p>
    <w:p>
      <w:pPr>
        <w:widowControl/>
        <w:numPr>
          <w:ilvl w:val="1"/>
          <w:numId w:val="6"/>
        </w:numPr>
        <w:tabs>
          <w:tab w:val="clear" w:pos="426"/>
        </w:tabs>
        <w:spacing w:line="40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两种治疗模式：快速治疗和生物反馈治疗。</w:t>
      </w:r>
    </w:p>
    <w:p>
      <w:pPr>
        <w:widowControl/>
        <w:numPr>
          <w:ilvl w:val="1"/>
          <w:numId w:val="6"/>
        </w:numPr>
        <w:tabs>
          <w:tab w:val="clear" w:pos="426"/>
        </w:tabs>
        <w:spacing w:line="40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电刺激治疗波形分为三种：单向波、双向波和交互波。</w:t>
      </w:r>
    </w:p>
    <w:p>
      <w:pPr>
        <w:widowControl/>
        <w:numPr>
          <w:ilvl w:val="1"/>
          <w:numId w:val="6"/>
        </w:numPr>
        <w:spacing w:line="40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★头颈部、肩部和上肢、胸腹部、腰背部和下肢等多个治疗部位：。</w:t>
      </w:r>
    </w:p>
    <w:p>
      <w:pPr>
        <w:widowControl/>
        <w:numPr>
          <w:ilvl w:val="1"/>
          <w:numId w:val="6"/>
        </w:numPr>
        <w:spacing w:line="40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内置数十种常用治疗方案。</w:t>
      </w:r>
    </w:p>
    <w:p>
      <w:pPr>
        <w:widowControl/>
        <w:numPr>
          <w:ilvl w:val="1"/>
          <w:numId w:val="6"/>
        </w:numPr>
        <w:spacing w:line="40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可进行痉挛肌肉放松和肌肉力量增强训练</w:t>
      </w:r>
    </w:p>
    <w:p>
      <w:pPr>
        <w:widowControl/>
        <w:numPr>
          <w:ilvl w:val="1"/>
          <w:numId w:val="6"/>
        </w:numPr>
        <w:spacing w:line="40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★双通道独立进行治疗，互不干涉，可单独设置不同的部位和动作的参数。</w:t>
      </w:r>
    </w:p>
    <w:p>
      <w:pPr>
        <w:widowControl/>
        <w:numPr>
          <w:ilvl w:val="1"/>
          <w:numId w:val="6"/>
        </w:numPr>
        <w:spacing w:line="40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反馈阈值技术：在治疗中随着病人的肌电值判断病人运动的强弱，给病人提供最适合的锻炼。</w:t>
      </w:r>
    </w:p>
    <w:p>
      <w:pPr>
        <w:widowControl/>
        <w:numPr>
          <w:ilvl w:val="1"/>
          <w:numId w:val="6"/>
        </w:numPr>
        <w:spacing w:line="40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电极脱落保护：在进行电刺激治疗的过程中，当电极从人体表面脱时，刺激电流自动停止，避免电流对人体皮肤造成意外伤害。</w:t>
      </w:r>
    </w:p>
    <w:p>
      <w:pPr>
        <w:widowControl/>
        <w:numPr>
          <w:ilvl w:val="1"/>
          <w:numId w:val="6"/>
        </w:numPr>
        <w:spacing w:line="40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病档管理：详细记录患者病档信息，提供医生治疗数据方便研究和论文。</w:t>
      </w:r>
    </w:p>
    <w:p>
      <w:pPr>
        <w:widowControl/>
        <w:numPr>
          <w:ilvl w:val="1"/>
          <w:numId w:val="6"/>
        </w:numPr>
        <w:spacing w:line="40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产品终生免费升级。</w:t>
      </w:r>
    </w:p>
    <w:p>
      <w:pPr>
        <w:widowControl/>
        <w:numPr>
          <w:ilvl w:val="1"/>
          <w:numId w:val="6"/>
        </w:numPr>
        <w:spacing w:line="40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一体化设计，设备外观小巧时尚，整机重量低于1.3Kg（含电池），内置</w:t>
      </w:r>
      <w:r>
        <w:rPr>
          <w:rFonts w:hint="eastAsia" w:ascii="宋体" w:hAnsi="宋体" w:eastAsia="宋体" w:cs="宋体"/>
          <w:b w:val="0"/>
          <w:bCs w:val="0"/>
          <w:color w:val="auto"/>
          <w:kern w:val="0"/>
          <w:sz w:val="24"/>
          <w:szCs w:val="24"/>
        </w:rPr>
        <w:t>可充电锂电池，可单独持续工作长达3小时以上。</w:t>
      </w:r>
    </w:p>
    <w:p>
      <w:pPr>
        <w:rPr>
          <w:rFonts w:hint="eastAsia" w:ascii="宋体" w:hAnsi="宋体" w:eastAsia="宋体" w:cs="宋体"/>
          <w:b w:val="0"/>
          <w:bCs w:val="0"/>
          <w:color w:val="auto"/>
          <w:sz w:val="24"/>
          <w:szCs w:val="24"/>
        </w:rPr>
      </w:pPr>
    </w:p>
    <w:p>
      <w:pPr>
        <w:widowControl/>
        <w:spacing w:line="400" w:lineRule="exact"/>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技术参数：</w:t>
      </w:r>
    </w:p>
    <w:p>
      <w:pPr>
        <w:pStyle w:val="4"/>
        <w:widowControl/>
        <w:numPr>
          <w:ilvl w:val="0"/>
          <w:numId w:val="7"/>
        </w:numPr>
        <w:spacing w:line="400" w:lineRule="exact"/>
        <w:ind w:firstLine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EMG采集位数: 14位。</w:t>
      </w:r>
    </w:p>
    <w:p>
      <w:pPr>
        <w:pStyle w:val="4"/>
        <w:widowControl/>
        <w:numPr>
          <w:ilvl w:val="0"/>
          <w:numId w:val="7"/>
        </w:numPr>
        <w:spacing w:line="400" w:lineRule="exact"/>
        <w:ind w:firstLine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EMG每个通道单独采集肌电信号，采样频率高不低于2000Hz。</w:t>
      </w:r>
    </w:p>
    <w:p>
      <w:pPr>
        <w:pStyle w:val="4"/>
        <w:widowControl/>
        <w:numPr>
          <w:ilvl w:val="0"/>
          <w:numId w:val="7"/>
        </w:numPr>
        <w:spacing w:line="400" w:lineRule="exact"/>
        <w:ind w:firstLine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EMG采集灵敏度：1-1500μV。</w:t>
      </w:r>
    </w:p>
    <w:p>
      <w:pPr>
        <w:pStyle w:val="4"/>
        <w:widowControl/>
        <w:numPr>
          <w:ilvl w:val="0"/>
          <w:numId w:val="7"/>
        </w:numPr>
        <w:spacing w:line="400" w:lineRule="exact"/>
        <w:ind w:firstLine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电刺激输出电流强度可调范围：0-60mA</w:t>
      </w:r>
    </w:p>
    <w:p>
      <w:pPr>
        <w:pStyle w:val="4"/>
        <w:widowControl/>
        <w:numPr>
          <w:ilvl w:val="0"/>
          <w:numId w:val="7"/>
        </w:numPr>
        <w:spacing w:line="400" w:lineRule="exact"/>
        <w:ind w:firstLine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电刺激输出电流频率可调范围：1-80Hz</w:t>
      </w:r>
    </w:p>
    <w:p>
      <w:pPr>
        <w:pStyle w:val="4"/>
        <w:widowControl/>
        <w:numPr>
          <w:ilvl w:val="0"/>
          <w:numId w:val="7"/>
        </w:numPr>
        <w:spacing w:line="400" w:lineRule="exact"/>
        <w:ind w:firstLine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电刺激输出电流脉宽可调范围：50-400μs</w:t>
      </w:r>
    </w:p>
    <w:p>
      <w:pPr>
        <w:pStyle w:val="4"/>
        <w:widowControl/>
        <w:numPr>
          <w:ilvl w:val="0"/>
          <w:numId w:val="7"/>
        </w:numPr>
        <w:spacing w:line="400" w:lineRule="exact"/>
        <w:ind w:firstLine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电刺激持续治疗时间可调范围：2-30s</w:t>
      </w:r>
    </w:p>
    <w:p>
      <w:pPr>
        <w:pStyle w:val="4"/>
        <w:widowControl/>
        <w:numPr>
          <w:ilvl w:val="0"/>
          <w:numId w:val="7"/>
        </w:numPr>
        <w:spacing w:line="400" w:lineRule="exact"/>
        <w:ind w:firstLine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休息时间</w:t>
      </w:r>
      <w:r>
        <w:rPr>
          <w:rFonts w:hint="eastAsia" w:ascii="宋体" w:hAnsi="宋体" w:eastAsia="宋体" w:cs="宋体"/>
          <w:b w:val="0"/>
          <w:bCs w:val="0"/>
          <w:color w:val="auto"/>
          <w:sz w:val="24"/>
          <w:szCs w:val="24"/>
        </w:rPr>
        <w:t>可调</w:t>
      </w:r>
      <w:r>
        <w:rPr>
          <w:rFonts w:hint="eastAsia" w:ascii="宋体" w:hAnsi="宋体" w:eastAsia="宋体" w:cs="宋体"/>
          <w:b w:val="0"/>
          <w:bCs w:val="0"/>
          <w:color w:val="auto"/>
          <w:kern w:val="0"/>
          <w:sz w:val="24"/>
          <w:szCs w:val="24"/>
        </w:rPr>
        <w:t>范围：</w:t>
      </w:r>
      <w:r>
        <w:rPr>
          <w:rFonts w:hint="eastAsia" w:ascii="宋体" w:hAnsi="宋体" w:eastAsia="宋体" w:cs="宋体"/>
          <w:b w:val="0"/>
          <w:bCs w:val="0"/>
          <w:color w:val="auto"/>
          <w:sz w:val="24"/>
          <w:szCs w:val="24"/>
        </w:rPr>
        <w:t>2-60s</w:t>
      </w:r>
    </w:p>
    <w:p>
      <w:pPr>
        <w:pStyle w:val="4"/>
        <w:widowControl/>
        <w:numPr>
          <w:ilvl w:val="0"/>
          <w:numId w:val="7"/>
        </w:numPr>
        <w:spacing w:line="400" w:lineRule="exact"/>
        <w:ind w:firstLine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电刺激波形上升和下降时间可调范围：0-5s</w:t>
      </w: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spacing w:line="360" w:lineRule="auto"/>
        <w:jc w:val="both"/>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十、</w:t>
      </w:r>
      <w:r>
        <w:rPr>
          <w:rFonts w:hint="eastAsia" w:ascii="宋体" w:hAnsi="宋体" w:eastAsia="宋体" w:cs="宋体"/>
          <w:b/>
          <w:bCs/>
          <w:color w:val="auto"/>
          <w:sz w:val="28"/>
          <w:szCs w:val="28"/>
        </w:rPr>
        <w:t>体外膈肌起搏器</w:t>
      </w:r>
    </w:p>
    <w:p>
      <w:pPr>
        <w:pStyle w:val="4"/>
        <w:rPr>
          <w:rFonts w:hint="eastAsia" w:ascii="宋体" w:hAnsi="宋体" w:eastAsia="宋体" w:cs="宋体"/>
          <w:b w:val="0"/>
          <w:bCs w:val="0"/>
          <w:color w:val="auto"/>
          <w:sz w:val="24"/>
          <w:szCs w:val="24"/>
          <w:shd w:val="clear" w:color="auto" w:fill="FFFFFF"/>
        </w:rPr>
      </w:pPr>
    </w:p>
    <w:p>
      <w:pPr>
        <w:pStyle w:val="4"/>
        <w:ind w:left="360" w:firstLine="0" w:firstLineChars="0"/>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膈肌起搏脉冲频率：</w:t>
      </w:r>
    </w:p>
    <w:p>
      <w:pPr>
        <w:pStyle w:val="4"/>
        <w:numPr>
          <w:ilvl w:val="0"/>
          <w:numId w:val="8"/>
        </w:numPr>
        <w:ind w:firstLineChars="0"/>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标准频率：40 hz</w:t>
      </w:r>
    </w:p>
    <w:p>
      <w:pPr>
        <w:pStyle w:val="4"/>
        <w:ind w:left="360" w:firstLine="0" w:firstLineChars="0"/>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可变频率：( 30  35  40  50 )hz</w:t>
      </w:r>
    </w:p>
    <w:p>
      <w:pPr>
        <w:pStyle w:val="4"/>
        <w:numPr>
          <w:ilvl w:val="0"/>
          <w:numId w:val="8"/>
        </w:numPr>
        <w:ind w:firstLineChars="0"/>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膈肌起搏脉冲宽度：0.3 ms</w:t>
      </w:r>
    </w:p>
    <w:p>
      <w:pPr>
        <w:pStyle w:val="4"/>
        <w:numPr>
          <w:ilvl w:val="0"/>
          <w:numId w:val="8"/>
        </w:numPr>
        <w:ind w:firstLineChars="0"/>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脉冲包络宽度：1 s</w:t>
      </w:r>
    </w:p>
    <w:p>
      <w:pPr>
        <w:pStyle w:val="4"/>
        <w:numPr>
          <w:ilvl w:val="0"/>
          <w:numId w:val="8"/>
        </w:numPr>
        <w:ind w:firstLineChars="0"/>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膈肌起搏次数：</w:t>
      </w:r>
    </w:p>
    <w:p>
      <w:pPr>
        <w:pStyle w:val="4"/>
        <w:ind w:left="360" w:firstLine="0" w:firstLineChars="0"/>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标准状态：12 次/ min</w:t>
      </w:r>
    </w:p>
    <w:p>
      <w:pPr>
        <w:pStyle w:val="4"/>
        <w:ind w:left="360" w:firstLine="0" w:firstLineChars="0"/>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可调状态：5－50次/ min</w:t>
      </w:r>
    </w:p>
    <w:p>
      <w:pPr>
        <w:pStyle w:val="4"/>
        <w:numPr>
          <w:ilvl w:val="0"/>
          <w:numId w:val="8"/>
        </w:numPr>
        <w:ind w:firstLineChars="0"/>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手动膈肌起搏：按一次手动键起搏脉冲输出一次</w:t>
      </w:r>
    </w:p>
    <w:p>
      <w:pPr>
        <w:pStyle w:val="4"/>
        <w:numPr>
          <w:ilvl w:val="0"/>
          <w:numId w:val="8"/>
        </w:numPr>
        <w:ind w:firstLineChars="0"/>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★模拟救护手动膈肌起搏自适应功能：适用手动膈肌起搏模拟</w:t>
      </w:r>
    </w:p>
    <w:p>
      <w:pPr>
        <w:pStyle w:val="4"/>
        <w:numPr>
          <w:ilvl w:val="0"/>
          <w:numId w:val="8"/>
        </w:numPr>
        <w:ind w:firstLineChars="0"/>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输出幅度：0－100VP-P</w:t>
      </w:r>
    </w:p>
    <w:p>
      <w:pPr>
        <w:pStyle w:val="4"/>
        <w:numPr>
          <w:ilvl w:val="0"/>
          <w:numId w:val="8"/>
        </w:numPr>
        <w:ind w:firstLineChars="0"/>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★输出电压：脉冲输出电压有效值最大10Vrms</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shd w:val="clear" w:color="auto" w:fill="FFFFFF"/>
        </w:rPr>
        <w:t>★专业医用设备，小于1秒超快开机使用。电池连续工作3小时以上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Wingdings 2">
    <w:panose1 w:val="05020102010507070707"/>
    <w:charset w:val="02"/>
    <w:family w:val="decorative"/>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CA606"/>
    <w:multiLevelType w:val="singleLevel"/>
    <w:tmpl w:val="86CCA606"/>
    <w:lvl w:ilvl="0" w:tentative="0">
      <w:start w:val="11"/>
      <w:numFmt w:val="decimal"/>
      <w:suff w:val="nothing"/>
      <w:lvlText w:val="%1、"/>
      <w:lvlJc w:val="left"/>
      <w:pPr>
        <w:widowControl/>
        <w:spacing w:line="240" w:lineRule="auto"/>
      </w:pPr>
      <w:rPr>
        <w:rStyle w:val="8"/>
      </w:rPr>
    </w:lvl>
  </w:abstractNum>
  <w:abstractNum w:abstractNumId="1">
    <w:nsid w:val="9E75A315"/>
    <w:multiLevelType w:val="singleLevel"/>
    <w:tmpl w:val="9E75A315"/>
    <w:lvl w:ilvl="0" w:tentative="0">
      <w:start w:val="4"/>
      <w:numFmt w:val="chineseCounting"/>
      <w:suff w:val="nothing"/>
      <w:lvlText w:val="%1、"/>
      <w:lvlJc w:val="left"/>
      <w:rPr>
        <w:rFonts w:hint="eastAsia"/>
      </w:rPr>
    </w:lvl>
  </w:abstractNum>
  <w:abstractNum w:abstractNumId="2">
    <w:nsid w:val="1FA64B30"/>
    <w:multiLevelType w:val="multilevel"/>
    <w:tmpl w:val="1FA64B3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F2594A"/>
    <w:multiLevelType w:val="multilevel"/>
    <w:tmpl w:val="22F2594A"/>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微软雅黑" w:hAnsi="微软雅黑" w:eastAsia="微软雅黑" w:cs="Times New Roman"/>
        <w:color w:val="FF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A5F4378"/>
    <w:multiLevelType w:val="singleLevel"/>
    <w:tmpl w:val="2A5F4378"/>
    <w:lvl w:ilvl="0" w:tentative="0">
      <w:start w:val="8"/>
      <w:numFmt w:val="chineseCounting"/>
      <w:suff w:val="nothing"/>
      <w:lvlText w:val="%1、"/>
      <w:lvlJc w:val="left"/>
      <w:rPr>
        <w:rFonts w:hint="eastAsia"/>
      </w:rPr>
    </w:lvl>
  </w:abstractNum>
  <w:abstractNum w:abstractNumId="5">
    <w:nsid w:val="37E214A4"/>
    <w:multiLevelType w:val="multilevel"/>
    <w:tmpl w:val="37E214A4"/>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B2C51AB"/>
    <w:multiLevelType w:val="multilevel"/>
    <w:tmpl w:val="3B2C51A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697327FB"/>
    <w:multiLevelType w:val="multilevel"/>
    <w:tmpl w:val="697327FB"/>
    <w:lvl w:ilvl="0" w:tentative="0">
      <w:start w:val="1"/>
      <w:numFmt w:val="bullet"/>
      <w:lvlText w:val=""/>
      <w:lvlJc w:val="left"/>
      <w:pPr>
        <w:tabs>
          <w:tab w:val="left" w:pos="426"/>
        </w:tabs>
        <w:ind w:left="426" w:hanging="420"/>
      </w:pPr>
      <w:rPr>
        <w:rFonts w:hint="default" w:ascii="Wingdings 2" w:hAnsi="Wingdings 2"/>
      </w:rPr>
    </w:lvl>
    <w:lvl w:ilvl="1" w:tentative="0">
      <w:start w:val="1"/>
      <w:numFmt w:val="decimal"/>
      <w:lvlText w:val="%2."/>
      <w:lvlJc w:val="left"/>
      <w:pPr>
        <w:tabs>
          <w:tab w:val="left" w:pos="426"/>
        </w:tabs>
        <w:ind w:left="426" w:hanging="420"/>
      </w:pPr>
      <w:rPr>
        <w:rFonts w:hint="default"/>
      </w:rPr>
    </w:lvl>
    <w:lvl w:ilvl="2" w:tentative="0">
      <w:start w:val="1"/>
      <w:numFmt w:val="bullet"/>
      <w:lvlText w:val=""/>
      <w:lvlJc w:val="left"/>
      <w:pPr>
        <w:tabs>
          <w:tab w:val="left" w:pos="846"/>
        </w:tabs>
        <w:ind w:left="846" w:hanging="420"/>
      </w:pPr>
      <w:rPr>
        <w:rFonts w:hint="default" w:ascii="Wingdings" w:hAnsi="Wingdings"/>
      </w:rPr>
    </w:lvl>
    <w:lvl w:ilvl="3" w:tentative="0">
      <w:start w:val="1"/>
      <w:numFmt w:val="bullet"/>
      <w:lvlText w:val=""/>
      <w:lvlJc w:val="left"/>
      <w:pPr>
        <w:tabs>
          <w:tab w:val="left" w:pos="1266"/>
        </w:tabs>
        <w:ind w:left="1266" w:hanging="420"/>
      </w:pPr>
      <w:rPr>
        <w:rFonts w:hint="default" w:ascii="Wingdings" w:hAnsi="Wingdings"/>
      </w:rPr>
    </w:lvl>
    <w:lvl w:ilvl="4" w:tentative="0">
      <w:start w:val="1"/>
      <w:numFmt w:val="bullet"/>
      <w:lvlText w:val=""/>
      <w:lvlJc w:val="left"/>
      <w:pPr>
        <w:tabs>
          <w:tab w:val="left" w:pos="1686"/>
        </w:tabs>
        <w:ind w:left="1686" w:hanging="420"/>
      </w:pPr>
      <w:rPr>
        <w:rFonts w:hint="default" w:ascii="Wingdings" w:hAnsi="Wingdings"/>
      </w:rPr>
    </w:lvl>
    <w:lvl w:ilvl="5" w:tentative="0">
      <w:start w:val="1"/>
      <w:numFmt w:val="bullet"/>
      <w:lvlText w:val=""/>
      <w:lvlJc w:val="left"/>
      <w:pPr>
        <w:tabs>
          <w:tab w:val="left" w:pos="2106"/>
        </w:tabs>
        <w:ind w:left="2106" w:hanging="420"/>
      </w:pPr>
      <w:rPr>
        <w:rFonts w:hint="default" w:ascii="Wingdings" w:hAnsi="Wingdings"/>
      </w:rPr>
    </w:lvl>
    <w:lvl w:ilvl="6" w:tentative="0">
      <w:start w:val="1"/>
      <w:numFmt w:val="bullet"/>
      <w:lvlText w:val=""/>
      <w:lvlJc w:val="left"/>
      <w:pPr>
        <w:tabs>
          <w:tab w:val="left" w:pos="2526"/>
        </w:tabs>
        <w:ind w:left="2526" w:hanging="420"/>
      </w:pPr>
      <w:rPr>
        <w:rFonts w:hint="default" w:ascii="Wingdings" w:hAnsi="Wingdings"/>
      </w:rPr>
    </w:lvl>
    <w:lvl w:ilvl="7" w:tentative="0">
      <w:start w:val="1"/>
      <w:numFmt w:val="bullet"/>
      <w:lvlText w:val=""/>
      <w:lvlJc w:val="left"/>
      <w:pPr>
        <w:tabs>
          <w:tab w:val="left" w:pos="2946"/>
        </w:tabs>
        <w:ind w:left="2946" w:hanging="420"/>
      </w:pPr>
      <w:rPr>
        <w:rFonts w:hint="default" w:ascii="Wingdings" w:hAnsi="Wingdings"/>
      </w:rPr>
    </w:lvl>
    <w:lvl w:ilvl="8" w:tentative="0">
      <w:start w:val="1"/>
      <w:numFmt w:val="bullet"/>
      <w:lvlText w:val=""/>
      <w:lvlJc w:val="left"/>
      <w:pPr>
        <w:tabs>
          <w:tab w:val="left" w:pos="3366"/>
        </w:tabs>
        <w:ind w:left="3366" w:hanging="420"/>
      </w:pPr>
      <w:rPr>
        <w:rFonts w:hint="default" w:ascii="Wingdings" w:hAnsi="Wingdings"/>
      </w:rPr>
    </w:lvl>
  </w:abstractNum>
  <w:num w:numId="1">
    <w:abstractNumId w:val="2"/>
  </w:num>
  <w:num w:numId="2">
    <w:abstractNumId w:val="3"/>
  </w:num>
  <w:num w:numId="3">
    <w:abstractNumId w:val="1"/>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13BDC"/>
    <w:rsid w:val="391D7F53"/>
    <w:rsid w:val="3BD10277"/>
    <w:rsid w:val="4FEB1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widowControl/>
      <w:ind w:firstLine="420" w:firstLineChars="200"/>
      <w:jc w:val="left"/>
    </w:pPr>
    <w:rPr>
      <w:kern w:val="0"/>
      <w:sz w:val="20"/>
      <w:szCs w:val="20"/>
    </w:rPr>
  </w:style>
  <w:style w:type="paragraph" w:customStyle="1" w:styleId="5">
    <w:name w:val="彩色列表 - 着色 1"/>
    <w:basedOn w:val="1"/>
    <w:qFormat/>
    <w:uiPriority w:val="34"/>
    <w:pPr>
      <w:ind w:firstLine="420" w:firstLineChars="200"/>
    </w:pPr>
    <w:rPr>
      <w:rFonts w:ascii="Calibri" w:hAnsi="Calibri"/>
      <w:szCs w:val="22"/>
    </w:rPr>
  </w:style>
  <w:style w:type="character" w:customStyle="1" w:styleId="6">
    <w:name w:val="rili11"/>
    <w:basedOn w:val="3"/>
    <w:qFormat/>
    <w:uiPriority w:val="0"/>
    <w:rPr>
      <w:sz w:val="19"/>
      <w:szCs w:val="19"/>
    </w:rPr>
  </w:style>
  <w:style w:type="paragraph" w:customStyle="1" w:styleId="7">
    <w:name w:val="列出段落1"/>
    <w:basedOn w:val="1"/>
    <w:qFormat/>
    <w:uiPriority w:val="34"/>
    <w:pPr>
      <w:widowControl/>
      <w:ind w:left="720"/>
      <w:contextualSpacing/>
      <w:jc w:val="left"/>
    </w:pPr>
    <w:rPr>
      <w:rFonts w:ascii="Calibri" w:hAnsi="Calibri"/>
      <w:kern w:val="0"/>
      <w:sz w:val="24"/>
    </w:rPr>
  </w:style>
  <w:style w:type="character" w:customStyle="1" w:styleId="8">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2020-10-14T03:43:45Z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